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77BBA" w14:textId="77777777" w:rsidR="00357284" w:rsidRPr="00357284" w:rsidRDefault="00357284" w:rsidP="00357284">
      <w:pPr>
        <w:pStyle w:val="berschriftII"/>
        <w:numPr>
          <w:ilvl w:val="0"/>
          <w:numId w:val="0"/>
        </w:numPr>
        <w:ind w:left="567" w:hanging="567"/>
        <w:jc w:val="left"/>
        <w:rPr>
          <w:sz w:val="36"/>
          <w:szCs w:val="40"/>
          <w:u w:val="single"/>
        </w:rPr>
      </w:pPr>
      <w:r w:rsidRPr="00357284">
        <w:rPr>
          <w:sz w:val="36"/>
          <w:szCs w:val="40"/>
          <w:u w:val="single"/>
        </w:rPr>
        <w:t>Disclaimer</w:t>
      </w:r>
    </w:p>
    <w:p w14:paraId="65F287CD" w14:textId="36A80AEE" w:rsidR="00357284" w:rsidRPr="00357284" w:rsidRDefault="00357284" w:rsidP="00357284">
      <w:pPr>
        <w:tabs>
          <w:tab w:val="left" w:pos="679"/>
        </w:tabs>
        <w:spacing w:line="276" w:lineRule="auto"/>
        <w:jc w:val="both"/>
        <w:rPr>
          <w:rFonts w:ascii="Arial" w:eastAsia="Times New Roman" w:hAnsi="Arial" w:cs="Arial"/>
        </w:rPr>
      </w:pPr>
      <w:r w:rsidRPr="00357284">
        <w:rPr>
          <w:rFonts w:ascii="Arial" w:eastAsia="Times New Roman" w:hAnsi="Arial" w:cs="Arial"/>
        </w:rPr>
        <w:t xml:space="preserve">Die Informationen in diesem Dokument wurden von der Arbeitsplattform Energiegemeinschaften (bestehend aus der Österreichischen Koordinationsstelle für Energiegemeinschaften im Klima und Energiefonds und den Energieberatungsstellen der Bundesländer) in Zusammenarbeit mit der </w:t>
      </w:r>
      <w:proofErr w:type="spellStart"/>
      <w:r w:rsidRPr="00357284">
        <w:rPr>
          <w:rFonts w:ascii="Arial" w:eastAsia="Times New Roman" w:hAnsi="Arial" w:cs="Arial"/>
        </w:rPr>
        <w:t>Niederhuber</w:t>
      </w:r>
      <w:proofErr w:type="spellEnd"/>
      <w:r w:rsidRPr="00357284">
        <w:rPr>
          <w:rFonts w:ascii="Arial" w:eastAsia="Times New Roman" w:hAnsi="Arial" w:cs="Arial"/>
        </w:rPr>
        <w:t xml:space="preserve"> &amp; Partner Rechtsanwälte GmbH sorgfältig zusammengestellt</w:t>
      </w:r>
      <w:r w:rsidR="00EB172A">
        <w:rPr>
          <w:rFonts w:ascii="Arial" w:eastAsia="Times New Roman" w:hAnsi="Arial" w:cs="Arial"/>
        </w:rPr>
        <w:t xml:space="preserve"> und bearbeitet</w:t>
      </w:r>
      <w:r w:rsidRPr="00357284">
        <w:rPr>
          <w:rFonts w:ascii="Arial" w:eastAsia="Times New Roman" w:hAnsi="Arial" w:cs="Arial"/>
        </w:rPr>
        <w:t xml:space="preserve">. Dieses Dokument wird Ihnen kostenfrei zur Verfügung gestellt. Es ist als allgemeine Hilfestellung konzipiert, insbesondere wenn kein Organisator oder Dienstleister beauftragt wird, und kann eine individuelle Prüfung Ihrer Bedürfnisse, insbesondere im Rahmen einer rechtlichen oder steuerlichen Beratung, keinesfalls ersetzen. Trotz sorgfältiger Ausarbeitung aller Inhalte können die Österreichische Koordinationsstelle für Energiegemeinschaften im Klima- und Energiefonds, die einzelnen Energieberatungsstellen der Bundesländer oder die </w:t>
      </w:r>
      <w:proofErr w:type="spellStart"/>
      <w:r w:rsidRPr="00357284">
        <w:rPr>
          <w:rFonts w:ascii="Arial" w:eastAsia="Times New Roman" w:hAnsi="Arial" w:cs="Arial"/>
        </w:rPr>
        <w:t>Niederhuber</w:t>
      </w:r>
      <w:proofErr w:type="spellEnd"/>
      <w:r w:rsidRPr="00357284">
        <w:rPr>
          <w:rFonts w:ascii="Arial" w:eastAsia="Times New Roman" w:hAnsi="Arial" w:cs="Arial"/>
        </w:rPr>
        <w:t xml:space="preserve"> &amp; Partner Rechtsanwälte GmbH </w:t>
      </w:r>
      <w:r w:rsidRPr="00357284">
        <w:rPr>
          <w:rFonts w:ascii="Arial" w:eastAsia="Times New Roman" w:hAnsi="Arial" w:cs="Arial"/>
          <w:u w:val="single"/>
        </w:rPr>
        <w:t>keinerlei Haftung</w:t>
      </w:r>
      <w:r w:rsidRPr="00357284">
        <w:rPr>
          <w:rFonts w:ascii="Arial" w:eastAsia="Times New Roman" w:hAnsi="Arial" w:cs="Arial"/>
        </w:rPr>
        <w:t xml:space="preserve"> für die Inhalte, Vollständigkeit, Richtigkeit oder Aktualität dieses Dokuments übernehmen. </w:t>
      </w:r>
    </w:p>
    <w:p w14:paraId="48DA1C3F" w14:textId="5FB23694" w:rsidR="00357284" w:rsidRPr="00357284" w:rsidRDefault="00357284" w:rsidP="00357284">
      <w:pPr>
        <w:pStyle w:val="berschriftII"/>
        <w:numPr>
          <w:ilvl w:val="0"/>
          <w:numId w:val="0"/>
        </w:numPr>
        <w:spacing w:line="276" w:lineRule="auto"/>
        <w:rPr>
          <w:rFonts w:eastAsia="Times New Roman"/>
          <w:b w:val="0"/>
          <w:bCs/>
        </w:rPr>
      </w:pPr>
      <w:r w:rsidRPr="00357284">
        <w:rPr>
          <w:rFonts w:eastAsia="Times New Roman"/>
          <w:b w:val="0"/>
          <w:bCs/>
        </w:rPr>
        <w:t xml:space="preserve">Steuerliche Fragen sind in diesem Muster nicht abschließend geprüft. Vor der </w:t>
      </w:r>
      <w:r w:rsidR="00EB172A">
        <w:rPr>
          <w:rFonts w:eastAsia="Times New Roman"/>
          <w:b w:val="0"/>
          <w:bCs/>
        </w:rPr>
        <w:t>Aufnahme des Betriebes Ihrer gemeinschaftlichen Erzeugungsanlage</w:t>
      </w:r>
      <w:r w:rsidR="00EB172A" w:rsidRPr="00357284">
        <w:rPr>
          <w:rFonts w:eastAsia="Times New Roman"/>
          <w:b w:val="0"/>
          <w:bCs/>
        </w:rPr>
        <w:t xml:space="preserve"> </w:t>
      </w:r>
      <w:r w:rsidRPr="00357284">
        <w:rPr>
          <w:rFonts w:eastAsia="Times New Roman"/>
          <w:b w:val="0"/>
          <w:bCs/>
        </w:rPr>
        <w:t xml:space="preserve">sollte daher geklärt werden, ob eine steuerliche Beratung notwendig ist. Das gilt besonders dann, wenn Unternehmen, Gemeinden und Landwirte beteiligt sind. An einzelnen Stellen in diesem Muster sind auch noch Platzhalter vorgesehen, die durch eine </w:t>
      </w:r>
      <w:r w:rsidRPr="00357284">
        <w:rPr>
          <w:rFonts w:eastAsia="Times New Roman"/>
          <w:b w:val="0"/>
          <w:bCs/>
          <w:highlight w:val="yellow"/>
        </w:rPr>
        <w:t>gelbe Markierung</w:t>
      </w:r>
      <w:r w:rsidRPr="00357284">
        <w:rPr>
          <w:rFonts w:eastAsia="Times New Roman"/>
          <w:b w:val="0"/>
          <w:bCs/>
        </w:rPr>
        <w:t xml:space="preserve"> des Textes gekennzeichnet sind. Diese Stellen müssen selbstständig noch ausgefüllt oder entschieden werden. </w:t>
      </w:r>
    </w:p>
    <w:p w14:paraId="62E86B7D" w14:textId="77777777" w:rsidR="00357284" w:rsidRDefault="00357284" w:rsidP="00357284">
      <w:pPr>
        <w:pStyle w:val="berschriftII"/>
        <w:numPr>
          <w:ilvl w:val="0"/>
          <w:numId w:val="0"/>
        </w:numPr>
        <w:spacing w:line="276" w:lineRule="auto"/>
        <w:rPr>
          <w:rFonts w:eastAsia="Times New Roman"/>
          <w:u w:val="single"/>
        </w:rPr>
      </w:pPr>
      <w:r w:rsidRPr="00357284">
        <w:rPr>
          <w:rFonts w:eastAsia="Times New Roman"/>
          <w:u w:val="single"/>
        </w:rPr>
        <w:t>Wichtig zum Schluss</w:t>
      </w:r>
    </w:p>
    <w:p w14:paraId="728F2C5F" w14:textId="086EBDB1" w:rsidR="00357284" w:rsidRPr="00357284" w:rsidRDefault="00EB172A" w:rsidP="00357284">
      <w:pPr>
        <w:pStyle w:val="berschriftII"/>
        <w:numPr>
          <w:ilvl w:val="0"/>
          <w:numId w:val="0"/>
        </w:numPr>
        <w:spacing w:line="276" w:lineRule="auto"/>
        <w:rPr>
          <w:rFonts w:eastAsia="Times New Roman"/>
          <w:u w:val="single"/>
        </w:rPr>
        <w:sectPr w:rsidR="00357284" w:rsidRPr="00357284">
          <w:headerReference w:type="default" r:id="rId11"/>
          <w:pgSz w:w="11906" w:h="16838"/>
          <w:pgMar w:top="1417" w:right="1417" w:bottom="1134" w:left="1417" w:header="708" w:footer="708" w:gutter="0"/>
          <w:cols w:space="708"/>
          <w:docGrid w:linePitch="360"/>
        </w:sectPr>
      </w:pPr>
      <w:r>
        <w:rPr>
          <w:rFonts w:eastAsia="Times New Roman"/>
          <w:b w:val="0"/>
          <w:bCs/>
        </w:rPr>
        <w:t>Konzepte zur gemeinsamen Energienutzung in örtlichen Nahebereichen</w:t>
      </w:r>
      <w:r w:rsidRPr="00357284">
        <w:rPr>
          <w:rFonts w:eastAsia="Times New Roman"/>
          <w:b w:val="0"/>
          <w:bCs/>
        </w:rPr>
        <w:t xml:space="preserve"> </w:t>
      </w:r>
      <w:r w:rsidR="00357284" w:rsidRPr="00357284">
        <w:rPr>
          <w:rFonts w:eastAsia="Times New Roman"/>
          <w:b w:val="0"/>
          <w:bCs/>
        </w:rPr>
        <w:t>gibt es in Österreich zwar schon seit einigen Jahren, die erweiterten</w:t>
      </w:r>
      <w:r w:rsidR="00357284">
        <w:rPr>
          <w:rFonts w:eastAsia="Times New Roman"/>
          <w:b w:val="0"/>
          <w:bCs/>
        </w:rPr>
        <w:t xml:space="preserve"> </w:t>
      </w:r>
      <w:r w:rsidR="00357284" w:rsidRPr="00357284">
        <w:rPr>
          <w:rFonts w:eastAsia="Times New Roman"/>
          <w:b w:val="0"/>
          <w:bCs/>
        </w:rPr>
        <w:t xml:space="preserve">Möglichkeiten des </w:t>
      </w:r>
      <w:proofErr w:type="spellStart"/>
      <w:r w:rsidR="00357284" w:rsidRPr="00357284">
        <w:rPr>
          <w:rFonts w:eastAsia="Times New Roman"/>
          <w:b w:val="0"/>
          <w:bCs/>
        </w:rPr>
        <w:t>ElWG</w:t>
      </w:r>
      <w:proofErr w:type="spellEnd"/>
      <w:r w:rsidR="00357284" w:rsidRPr="00357284">
        <w:rPr>
          <w:rFonts w:eastAsia="Times New Roman"/>
          <w:b w:val="0"/>
          <w:bCs/>
        </w:rPr>
        <w:t xml:space="preserve"> sind aber derzeit völlig neu. Daher kann es regelmäßig vorkommen, dass sich das Gesetz, eine dazu ergangene Entscheidung eines Gerichts, eine bisherige Spruchpraxis einer Behörde oder die Verwaltungspraxis einzelner oder aller Verteilernetzbetreiber verändert bzw. weiterentwickelt. An diese laufenden Änderungen muss sich auch Ihre gemeinsame Energienutzung anpassen. Halten Sie die Vorlagen stets möglichst aktuell. Die wichtigsten Informationen rund um die gemeinsame Energienutzung finden Sie unter </w:t>
      </w:r>
      <w:hyperlink r:id="rId12" w:history="1">
        <w:r w:rsidR="00357284" w:rsidRPr="00357284">
          <w:rPr>
            <w:rStyle w:val="Hyperlink"/>
            <w:rFonts w:eastAsia="Times New Roman"/>
            <w:b w:val="0"/>
            <w:bCs/>
            <w:color w:val="auto"/>
          </w:rPr>
          <w:t>energiegemeinschaften.gv.at</w:t>
        </w:r>
      </w:hyperlink>
      <w:r w:rsidR="00357284" w:rsidRPr="00357284">
        <w:rPr>
          <w:rFonts w:eastAsia="Times New Roman"/>
          <w:b w:val="0"/>
          <w:bCs/>
        </w:rPr>
        <w:t>.</w:t>
      </w:r>
    </w:p>
    <w:p w14:paraId="0917AFAD" w14:textId="77777777" w:rsidR="00855161" w:rsidRPr="00253B9C" w:rsidRDefault="007E316A" w:rsidP="00253B9C">
      <w:pPr>
        <w:pStyle w:val="berschriftII"/>
        <w:numPr>
          <w:ilvl w:val="0"/>
          <w:numId w:val="0"/>
        </w:numPr>
        <w:ind w:left="567" w:hanging="567"/>
        <w:jc w:val="center"/>
        <w:rPr>
          <w:sz w:val="36"/>
          <w:szCs w:val="40"/>
        </w:rPr>
      </w:pPr>
      <w:r>
        <w:rPr>
          <w:sz w:val="36"/>
          <w:szCs w:val="40"/>
        </w:rPr>
        <w:lastRenderedPageBreak/>
        <w:t>Umlaufbeschluss</w:t>
      </w:r>
      <w:r w:rsidR="00253B9C">
        <w:rPr>
          <w:rStyle w:val="Funotenzeichen"/>
          <w:sz w:val="36"/>
          <w:szCs w:val="40"/>
        </w:rPr>
        <w:footnoteReference w:id="1"/>
      </w:r>
      <w:r w:rsidRPr="007E316A">
        <w:rPr>
          <w:sz w:val="36"/>
          <w:szCs w:val="40"/>
          <w:vertAlign w:val="superscript"/>
        </w:rPr>
        <w:t>,</w:t>
      </w:r>
      <w:r>
        <w:rPr>
          <w:sz w:val="36"/>
          <w:szCs w:val="40"/>
          <w:vertAlign w:val="superscript"/>
        </w:rPr>
        <w:t xml:space="preserve"> </w:t>
      </w:r>
      <w:r>
        <w:rPr>
          <w:rStyle w:val="Funotenzeichen"/>
          <w:sz w:val="36"/>
          <w:szCs w:val="40"/>
        </w:rPr>
        <w:footnoteReference w:id="2"/>
      </w:r>
    </w:p>
    <w:p w14:paraId="6CBB29BB" w14:textId="41B665CD" w:rsidR="00253B9C" w:rsidRDefault="00253B9C" w:rsidP="00253B9C">
      <w:pPr>
        <w:pStyle w:val="berschriftII"/>
        <w:numPr>
          <w:ilvl w:val="0"/>
          <w:numId w:val="0"/>
        </w:numPr>
        <w:ind w:left="567" w:hanging="567"/>
        <w:jc w:val="center"/>
        <w:rPr>
          <w:sz w:val="24"/>
          <w:szCs w:val="28"/>
        </w:rPr>
      </w:pPr>
      <w:r w:rsidRPr="00253B9C">
        <w:rPr>
          <w:sz w:val="24"/>
          <w:szCs w:val="28"/>
        </w:rPr>
        <w:t xml:space="preserve">der </w:t>
      </w:r>
      <w:proofErr w:type="spellStart"/>
      <w:proofErr w:type="gramStart"/>
      <w:r w:rsidRPr="00253B9C">
        <w:rPr>
          <w:sz w:val="24"/>
          <w:szCs w:val="28"/>
        </w:rPr>
        <w:t>Wohnungseigentümer</w:t>
      </w:r>
      <w:r w:rsidR="00A36AE4">
        <w:rPr>
          <w:sz w:val="24"/>
          <w:szCs w:val="28"/>
        </w:rPr>
        <w:t>:innen</w:t>
      </w:r>
      <w:proofErr w:type="spellEnd"/>
      <w:proofErr w:type="gramEnd"/>
      <w:r>
        <w:rPr>
          <w:sz w:val="24"/>
          <w:szCs w:val="28"/>
        </w:rPr>
        <w:t xml:space="preserve"> </w:t>
      </w:r>
      <w:r w:rsidRPr="00253B9C">
        <w:rPr>
          <w:sz w:val="24"/>
          <w:szCs w:val="28"/>
        </w:rPr>
        <w:t>der Liegenschaft [</w:t>
      </w:r>
      <w:r w:rsidRPr="00253B9C">
        <w:rPr>
          <w:sz w:val="24"/>
          <w:szCs w:val="28"/>
          <w:highlight w:val="yellow"/>
        </w:rPr>
        <w:t>●</w:t>
      </w:r>
      <w:r w:rsidRPr="00253B9C">
        <w:rPr>
          <w:sz w:val="24"/>
          <w:szCs w:val="28"/>
        </w:rPr>
        <w:t>]</w:t>
      </w:r>
    </w:p>
    <w:p w14:paraId="633CD960" w14:textId="61BFB99E" w:rsidR="00253B9C" w:rsidRDefault="007E316A" w:rsidP="00295D2D">
      <w:pPr>
        <w:pStyle w:val="berschriftII"/>
        <w:keepNext w:val="0"/>
        <w:spacing w:line="276" w:lineRule="auto"/>
        <w:rPr>
          <w:b w:val="0"/>
        </w:rPr>
      </w:pPr>
      <w:r>
        <w:rPr>
          <w:b w:val="0"/>
        </w:rPr>
        <w:t>Ich, [</w:t>
      </w:r>
      <w:r w:rsidRPr="007E316A">
        <w:rPr>
          <w:b w:val="0"/>
          <w:highlight w:val="yellow"/>
        </w:rPr>
        <w:t>Vorname, Nachname</w:t>
      </w:r>
      <w:r>
        <w:rPr>
          <w:b w:val="0"/>
        </w:rPr>
        <w:t>]</w:t>
      </w:r>
      <w:r>
        <w:rPr>
          <w:rStyle w:val="Funotenzeichen"/>
          <w:b w:val="0"/>
        </w:rPr>
        <w:footnoteReference w:id="3"/>
      </w:r>
      <w:r>
        <w:rPr>
          <w:b w:val="0"/>
        </w:rPr>
        <w:t>, geb. am [</w:t>
      </w:r>
      <w:r w:rsidRPr="007E316A">
        <w:rPr>
          <w:b w:val="0"/>
          <w:highlight w:val="yellow"/>
        </w:rPr>
        <w:t>Datum</w:t>
      </w:r>
      <w:r>
        <w:rPr>
          <w:b w:val="0"/>
        </w:rPr>
        <w:t>]</w:t>
      </w:r>
      <w:r>
        <w:rPr>
          <w:rStyle w:val="Funotenzeichen"/>
          <w:b w:val="0"/>
        </w:rPr>
        <w:footnoteReference w:id="4"/>
      </w:r>
      <w:r>
        <w:rPr>
          <w:b w:val="0"/>
        </w:rPr>
        <w:t>, wohnhaft in [</w:t>
      </w:r>
      <w:r w:rsidRPr="007E316A">
        <w:rPr>
          <w:b w:val="0"/>
          <w:highlight w:val="yellow"/>
        </w:rPr>
        <w:t>Anschrift</w:t>
      </w:r>
      <w:r>
        <w:rPr>
          <w:b w:val="0"/>
        </w:rPr>
        <w:t>]</w:t>
      </w:r>
      <w:r>
        <w:rPr>
          <w:rStyle w:val="Funotenzeichen"/>
          <w:b w:val="0"/>
        </w:rPr>
        <w:footnoteReference w:id="5"/>
      </w:r>
      <w:r>
        <w:rPr>
          <w:b w:val="0"/>
        </w:rPr>
        <w:t>, bin zu [</w:t>
      </w:r>
      <w:r w:rsidR="001E328D" w:rsidRPr="001E328D">
        <w:rPr>
          <w:b w:val="0"/>
          <w:highlight w:val="yellow"/>
        </w:rPr>
        <w:t>●</w:t>
      </w:r>
      <w:r>
        <w:rPr>
          <w:b w:val="0"/>
        </w:rPr>
        <w:t>]</w:t>
      </w:r>
      <w:r w:rsidR="001E328D">
        <w:rPr>
          <w:rStyle w:val="Funotenzeichen"/>
          <w:b w:val="0"/>
        </w:rPr>
        <w:footnoteReference w:id="6"/>
      </w:r>
      <w:r>
        <w:rPr>
          <w:b w:val="0"/>
        </w:rPr>
        <w:t xml:space="preserve">-Anteilen Mit- und </w:t>
      </w:r>
      <w:proofErr w:type="spellStart"/>
      <w:r>
        <w:rPr>
          <w:b w:val="0"/>
        </w:rPr>
        <w:t>Wohnungseigentümer</w:t>
      </w:r>
      <w:r w:rsidR="00A36AE4">
        <w:rPr>
          <w:b w:val="0"/>
        </w:rPr>
        <w:t>:in</w:t>
      </w:r>
      <w:proofErr w:type="spellEnd"/>
      <w:r>
        <w:rPr>
          <w:b w:val="0"/>
        </w:rPr>
        <w:t xml:space="preserve"> ob der Liegenschaft EZ [</w:t>
      </w:r>
      <w:r w:rsidR="001E328D" w:rsidRPr="001E328D">
        <w:rPr>
          <w:b w:val="0"/>
          <w:highlight w:val="yellow"/>
        </w:rPr>
        <w:t>●</w:t>
      </w:r>
      <w:r>
        <w:rPr>
          <w:b w:val="0"/>
        </w:rPr>
        <w:t>], KG [</w:t>
      </w:r>
      <w:r w:rsidR="001E328D" w:rsidRPr="001E328D">
        <w:rPr>
          <w:b w:val="0"/>
          <w:highlight w:val="yellow"/>
        </w:rPr>
        <w:t>●</w:t>
      </w:r>
      <w:r>
        <w:rPr>
          <w:b w:val="0"/>
        </w:rPr>
        <w:t>], mit der Liegenschaftsadresse [</w:t>
      </w:r>
      <w:r w:rsidRPr="001E328D">
        <w:rPr>
          <w:b w:val="0"/>
          <w:highlight w:val="yellow"/>
        </w:rPr>
        <w:t xml:space="preserve">Anschrift </w:t>
      </w:r>
      <w:r w:rsidR="001E328D">
        <w:rPr>
          <w:b w:val="0"/>
          <w:highlight w:val="yellow"/>
        </w:rPr>
        <w:t>der Liegenschaft</w:t>
      </w:r>
      <w:r>
        <w:rPr>
          <w:b w:val="0"/>
        </w:rPr>
        <w:t>], mit welchen Anteilen untrennbar Wohnungseigentum an [</w:t>
      </w:r>
      <w:r w:rsidR="001E328D" w:rsidRPr="001E328D">
        <w:rPr>
          <w:b w:val="0"/>
          <w:highlight w:val="yellow"/>
        </w:rPr>
        <w:t>Bezeichnung des WE-Objekts</w:t>
      </w:r>
      <w:r>
        <w:rPr>
          <w:b w:val="0"/>
        </w:rPr>
        <w:t>]</w:t>
      </w:r>
      <w:r w:rsidR="0088550C">
        <w:rPr>
          <w:rStyle w:val="Funotenzeichen"/>
          <w:b w:val="0"/>
        </w:rPr>
        <w:footnoteReference w:id="7"/>
      </w:r>
      <w:r>
        <w:rPr>
          <w:b w:val="0"/>
        </w:rPr>
        <w:t xml:space="preserve"> verbunden ist.</w:t>
      </w:r>
    </w:p>
    <w:p w14:paraId="306C2E30" w14:textId="77777777" w:rsidR="00AB2CF3" w:rsidRDefault="00AB2CF3" w:rsidP="00295D2D">
      <w:pPr>
        <w:pStyle w:val="berschriftII"/>
        <w:keepNext w:val="0"/>
        <w:spacing w:line="276" w:lineRule="auto"/>
        <w:rPr>
          <w:b w:val="0"/>
        </w:rPr>
      </w:pPr>
      <w:r>
        <w:rPr>
          <w:b w:val="0"/>
        </w:rPr>
        <w:t xml:space="preserve">Unabhängig von meinem inhaltlichen Abstimmungsverhalten stimme ich der schriftlichen Beschlussfassung im Umlaufwege zur Herbeiführung eines Beschlusses der Wohnungseigentümergemeinschaft gemäß § 24 WEG 2002 </w:t>
      </w:r>
      <w:proofErr w:type="spellStart"/>
      <w:r>
        <w:rPr>
          <w:b w:val="0"/>
        </w:rPr>
        <w:t>idgF</w:t>
      </w:r>
      <w:proofErr w:type="spellEnd"/>
      <w:r>
        <w:rPr>
          <w:b w:val="0"/>
        </w:rPr>
        <w:t xml:space="preserve"> </w:t>
      </w:r>
      <w:bookmarkStart w:id="0" w:name="_Hlk175648813"/>
      <w:r w:rsidR="00751F24">
        <w:rPr>
          <w:b w:val="0"/>
        </w:rPr>
        <w:t xml:space="preserve">betreffend den nachfolgenden Beschlussgegenstand </w:t>
      </w:r>
      <w:bookmarkEnd w:id="0"/>
      <w:r>
        <w:rPr>
          <w:b w:val="0"/>
        </w:rPr>
        <w:t>zu.</w:t>
      </w:r>
    </w:p>
    <w:p w14:paraId="4134BA02" w14:textId="1D2FFB27" w:rsidR="00295D2D" w:rsidRDefault="00AB2CF3" w:rsidP="00295D2D">
      <w:pPr>
        <w:pStyle w:val="berschriftII"/>
        <w:keepNext w:val="0"/>
        <w:spacing w:line="276" w:lineRule="auto"/>
        <w:rPr>
          <w:b w:val="0"/>
        </w:rPr>
      </w:pPr>
      <w:r>
        <w:rPr>
          <w:b w:val="0"/>
        </w:rPr>
        <w:t xml:space="preserve">Mir ist bekannt, dass auf dem Dach der Liegenschaft, deren </w:t>
      </w:r>
      <w:proofErr w:type="spellStart"/>
      <w:r>
        <w:rPr>
          <w:b w:val="0"/>
        </w:rPr>
        <w:t>Miteigentümer</w:t>
      </w:r>
      <w:r w:rsidR="00A36AE4">
        <w:rPr>
          <w:b w:val="0"/>
        </w:rPr>
        <w:t>:in</w:t>
      </w:r>
      <w:proofErr w:type="spellEnd"/>
      <w:r>
        <w:rPr>
          <w:b w:val="0"/>
        </w:rPr>
        <w:t xml:space="preserve"> ich bin, die Errichtung und der fortlaufende Betrieb einer Photovoltaikanlage als gemeinschaftliche Erzeugungsanlage gemäß § </w:t>
      </w:r>
      <w:r w:rsidR="00B8517D">
        <w:rPr>
          <w:b w:val="0"/>
        </w:rPr>
        <w:t>6 Abs</w:t>
      </w:r>
      <w:r w:rsidR="006A7E86">
        <w:rPr>
          <w:b w:val="0"/>
        </w:rPr>
        <w:t> </w:t>
      </w:r>
      <w:r w:rsidR="00B8517D">
        <w:rPr>
          <w:b w:val="0"/>
        </w:rPr>
        <w:t>1 Z</w:t>
      </w:r>
      <w:r w:rsidR="006A7E86">
        <w:rPr>
          <w:b w:val="0"/>
        </w:rPr>
        <w:t> </w:t>
      </w:r>
      <w:r w:rsidR="00B8517D">
        <w:rPr>
          <w:b w:val="0"/>
        </w:rPr>
        <w:t xml:space="preserve">58 </w:t>
      </w:r>
      <w:proofErr w:type="spellStart"/>
      <w:r w:rsidR="00B8517D">
        <w:rPr>
          <w:b w:val="0"/>
        </w:rPr>
        <w:t>ElWG</w:t>
      </w:r>
      <w:proofErr w:type="spellEnd"/>
      <w:r w:rsidR="00B8517D">
        <w:rPr>
          <w:b w:val="0"/>
        </w:rPr>
        <w:t xml:space="preserve"> </w:t>
      </w:r>
      <w:r>
        <w:rPr>
          <w:b w:val="0"/>
        </w:rPr>
        <w:t xml:space="preserve">beabsichtigt ist. Ich bin darüber informiert, dass </w:t>
      </w:r>
      <w:r w:rsidR="00751F24">
        <w:rPr>
          <w:b w:val="0"/>
        </w:rPr>
        <w:t xml:space="preserve">einzelne, mir namentlich bekannte </w:t>
      </w:r>
      <w:proofErr w:type="spellStart"/>
      <w:proofErr w:type="gramStart"/>
      <w:r w:rsidR="00751F24">
        <w:rPr>
          <w:b w:val="0"/>
        </w:rPr>
        <w:t>Wohnungseigentümer</w:t>
      </w:r>
      <w:r w:rsidR="005F2733">
        <w:rPr>
          <w:b w:val="0"/>
        </w:rPr>
        <w:t>:innen</w:t>
      </w:r>
      <w:proofErr w:type="spellEnd"/>
      <w:proofErr w:type="gramEnd"/>
      <w:r w:rsidR="00751F24">
        <w:rPr>
          <w:b w:val="0"/>
        </w:rPr>
        <w:t>, die Errichtung dieser Anlage aus ihrem Vermögen finanzieren werden und hierfür keine Rücklagen der Wohnungseigentümergemeinschaft gemäß §</w:t>
      </w:r>
      <w:r w:rsidR="00781179">
        <w:rPr>
          <w:b w:val="0"/>
        </w:rPr>
        <w:t>§</w:t>
      </w:r>
      <w:r w:rsidR="00751F24">
        <w:rPr>
          <w:b w:val="0"/>
        </w:rPr>
        <w:t> </w:t>
      </w:r>
      <w:r w:rsidR="00781179">
        <w:rPr>
          <w:b w:val="0"/>
        </w:rPr>
        <w:t xml:space="preserve">31, </w:t>
      </w:r>
      <w:r w:rsidR="00751F24">
        <w:rPr>
          <w:b w:val="0"/>
        </w:rPr>
        <w:t xml:space="preserve">32 WEG 2002 </w:t>
      </w:r>
      <w:proofErr w:type="spellStart"/>
      <w:r w:rsidR="00751F24">
        <w:rPr>
          <w:b w:val="0"/>
        </w:rPr>
        <w:t>idgF</w:t>
      </w:r>
      <w:proofErr w:type="spellEnd"/>
      <w:r w:rsidR="00751F24">
        <w:rPr>
          <w:b w:val="0"/>
        </w:rPr>
        <w:t xml:space="preserve"> verwendet werden</w:t>
      </w:r>
      <w:r>
        <w:rPr>
          <w:b w:val="0"/>
        </w:rPr>
        <w:t>.</w:t>
      </w:r>
      <w:r w:rsidR="00751F24">
        <w:rPr>
          <w:b w:val="0"/>
        </w:rPr>
        <w:t xml:space="preserve"> Dementsprechend soll die Teilnahme an dieser gemeinschaftlichen Erzeugungsanlage nur jenen </w:t>
      </w:r>
      <w:proofErr w:type="spellStart"/>
      <w:proofErr w:type="gramStart"/>
      <w:r w:rsidR="00751F24">
        <w:rPr>
          <w:b w:val="0"/>
        </w:rPr>
        <w:t>Wohnungseigentümer</w:t>
      </w:r>
      <w:r w:rsidR="005F2733">
        <w:rPr>
          <w:b w:val="0"/>
        </w:rPr>
        <w:t>:inne</w:t>
      </w:r>
      <w:r w:rsidR="00751F24">
        <w:rPr>
          <w:b w:val="0"/>
        </w:rPr>
        <w:t>n</w:t>
      </w:r>
      <w:proofErr w:type="spellEnd"/>
      <w:proofErr w:type="gramEnd"/>
      <w:r w:rsidR="00751F24">
        <w:rPr>
          <w:b w:val="0"/>
        </w:rPr>
        <w:t xml:space="preserve"> offenstehen, die sich an der Finanzierung der PV-Anlage beteiligen.</w:t>
      </w:r>
      <w:r>
        <w:rPr>
          <w:b w:val="0"/>
        </w:rPr>
        <w:t xml:space="preserve"> </w:t>
      </w:r>
      <w:r w:rsidR="00BE1188">
        <w:rPr>
          <w:b w:val="0"/>
        </w:rPr>
        <w:t xml:space="preserve">Mir ist bekannt, dass hierfür die Nutzung eines allgemeinen Teils der Liegenschaft (Dachfläche) in einem bestimmten Ausmaß erforderlich ist und dieser allgemeine Teil der Liegenschaft dadurch dem Benützungsrecht der übrigen </w:t>
      </w:r>
      <w:proofErr w:type="spellStart"/>
      <w:proofErr w:type="gramStart"/>
      <w:r w:rsidR="00BE1188">
        <w:rPr>
          <w:b w:val="0"/>
        </w:rPr>
        <w:t>Wohnungseigentümer</w:t>
      </w:r>
      <w:r w:rsidR="00A36AE4">
        <w:rPr>
          <w:b w:val="0"/>
        </w:rPr>
        <w:t>:innen</w:t>
      </w:r>
      <w:proofErr w:type="spellEnd"/>
      <w:proofErr w:type="gramEnd"/>
      <w:r w:rsidR="00BE1188">
        <w:rPr>
          <w:b w:val="0"/>
        </w:rPr>
        <w:t xml:space="preserve"> für die Dauer dieser Benützungsvereinbarung entzogen wird. </w:t>
      </w:r>
      <w:r>
        <w:rPr>
          <w:b w:val="0"/>
        </w:rPr>
        <w:t xml:space="preserve">Weiters ist mir bekannt, dass für den Betrieb der PV-Anlage ein </w:t>
      </w:r>
      <w:r w:rsidR="006A7E86">
        <w:rPr>
          <w:b w:val="0"/>
        </w:rPr>
        <w:t xml:space="preserve">Vertrag über die gemeinsame Energienutzung im </w:t>
      </w:r>
      <w:r w:rsidR="006A7E86" w:rsidRPr="00684FB9">
        <w:rPr>
          <w:b w:val="0"/>
          <w:highlight w:val="yellow"/>
        </w:rPr>
        <w:t>Standortbereich</w:t>
      </w:r>
      <w:r w:rsidR="006A7E86">
        <w:rPr>
          <w:b w:val="0"/>
        </w:rPr>
        <w:t xml:space="preserve"> nach § 70 Abs 6 Z 1 </w:t>
      </w:r>
      <w:r w:rsidR="006A7E86" w:rsidRPr="00684FB9">
        <w:rPr>
          <w:b w:val="0"/>
          <w:highlight w:val="yellow"/>
        </w:rPr>
        <w:t>und 2</w:t>
      </w:r>
      <w:r w:rsidR="006A7E86">
        <w:rPr>
          <w:b w:val="0"/>
        </w:rPr>
        <w:t xml:space="preserve"> </w:t>
      </w:r>
      <w:proofErr w:type="spellStart"/>
      <w:r w:rsidR="006A7E86">
        <w:rPr>
          <w:b w:val="0"/>
        </w:rPr>
        <w:t>ElWG</w:t>
      </w:r>
      <w:proofErr w:type="spellEnd"/>
      <w:r w:rsidR="00B8517D">
        <w:rPr>
          <w:rStyle w:val="Funotenzeichen"/>
          <w:b w:val="0"/>
        </w:rPr>
        <w:footnoteReference w:id="8"/>
      </w:r>
      <w:r>
        <w:rPr>
          <w:b w:val="0"/>
        </w:rPr>
        <w:t xml:space="preserve"> abgeschlossen werden soll. Ich hatte ausreichend Gelegenheit, in </w:t>
      </w:r>
      <w:r w:rsidR="00D11DC1">
        <w:rPr>
          <w:b w:val="0"/>
        </w:rPr>
        <w:t xml:space="preserve">den Entwurf dieses </w:t>
      </w:r>
      <w:r w:rsidR="00BA1528">
        <w:rPr>
          <w:b w:val="0"/>
        </w:rPr>
        <w:t>Vertrages über die gemeinsame Energienutzung im Standortbereich</w:t>
      </w:r>
      <w:r>
        <w:rPr>
          <w:b w:val="0"/>
        </w:rPr>
        <w:t xml:space="preserve">, die technische </w:t>
      </w:r>
      <w:r>
        <w:rPr>
          <w:b w:val="0"/>
        </w:rPr>
        <w:lastRenderedPageBreak/>
        <w:t xml:space="preserve">Detailplanung der PV-Anlage und alle weiteren relevanten Unterlagen Einsicht zu nehmen, mich über die voraussichtlichen Kosten und den voraussichtlichen Ertrag dieser PV-Anlage zu informieren und Stellungnahmen zu diesem Vorhaben </w:t>
      </w:r>
      <w:r w:rsidR="00D11DC1">
        <w:rPr>
          <w:b w:val="0"/>
        </w:rPr>
        <w:t>abzugeben</w:t>
      </w:r>
      <w:r>
        <w:rPr>
          <w:b w:val="0"/>
        </w:rPr>
        <w:t>. Mir ist bekannt, dass der Betrieb der PV-Anlage</w:t>
      </w:r>
      <w:r w:rsidR="00751F24">
        <w:rPr>
          <w:b w:val="0"/>
        </w:rPr>
        <w:t xml:space="preserve"> nicht</w:t>
      </w:r>
      <w:r>
        <w:rPr>
          <w:b w:val="0"/>
        </w:rPr>
        <w:t xml:space="preserve"> als Gemeinschaftsanlage im Sinne des Wohnungseigentumsgesetzes 2002 erfolgen wird, das bedeutet, dass </w:t>
      </w:r>
      <w:proofErr w:type="spellStart"/>
      <w:proofErr w:type="gramStart"/>
      <w:r>
        <w:rPr>
          <w:b w:val="0"/>
        </w:rPr>
        <w:t>Wohnungseigentümer</w:t>
      </w:r>
      <w:r w:rsidR="00A36AE4">
        <w:rPr>
          <w:b w:val="0"/>
        </w:rPr>
        <w:t>:innen</w:t>
      </w:r>
      <w:proofErr w:type="spellEnd"/>
      <w:proofErr w:type="gramEnd"/>
      <w:r>
        <w:rPr>
          <w:b w:val="0"/>
        </w:rPr>
        <w:t xml:space="preserve">, die derzeit gegen die Errichtung und den Betrieb der PV-Anlage stimmen, später </w:t>
      </w:r>
      <w:r w:rsidR="00751F24">
        <w:rPr>
          <w:b w:val="0"/>
        </w:rPr>
        <w:t>nur mehr an der PV-Anlage teilnehmen können, wenn sie sich nachträglich an den Finanzierungskosten des Vorhabens beteiligen</w:t>
      </w:r>
      <w:r>
        <w:rPr>
          <w:b w:val="0"/>
        </w:rPr>
        <w:t>.</w:t>
      </w:r>
      <w:r w:rsidR="008A062A">
        <w:rPr>
          <w:rStyle w:val="Funotenzeichen"/>
          <w:b w:val="0"/>
        </w:rPr>
        <w:footnoteReference w:id="9"/>
      </w:r>
    </w:p>
    <w:p w14:paraId="1ED0BF03" w14:textId="77777777" w:rsidR="00295D2D" w:rsidRDefault="00295D2D" w:rsidP="00295D2D">
      <w:pPr>
        <w:pStyle w:val="berschriftII"/>
        <w:keepNext w:val="0"/>
        <w:spacing w:line="276" w:lineRule="auto"/>
        <w:rPr>
          <w:b w:val="0"/>
        </w:rPr>
      </w:pPr>
      <w:r>
        <w:rPr>
          <w:b w:val="0"/>
        </w:rPr>
        <w:t>In Kenntnis all dieser Umstände stimme ich</w:t>
      </w:r>
    </w:p>
    <w:tbl>
      <w:tblPr>
        <w:tblStyle w:val="Tabellenraster"/>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1"/>
        <w:gridCol w:w="4264"/>
      </w:tblGrid>
      <w:tr w:rsidR="00295D2D" w14:paraId="07980FE0" w14:textId="77777777" w:rsidTr="00295D2D">
        <w:tc>
          <w:tcPr>
            <w:tcW w:w="4531" w:type="dxa"/>
          </w:tcPr>
          <w:p w14:paraId="493C993A" w14:textId="77777777" w:rsidR="00295D2D" w:rsidRPr="00295D2D" w:rsidRDefault="00295D2D" w:rsidP="00295D2D">
            <w:pPr>
              <w:pStyle w:val="berschriftI"/>
              <w:keepNext w:val="0"/>
              <w:numPr>
                <w:ilvl w:val="0"/>
                <w:numId w:val="0"/>
              </w:numPr>
              <w:spacing w:before="0" w:after="0"/>
              <w:jc w:val="center"/>
              <w:rPr>
                <w:rFonts w:ascii="Arial" w:hAnsi="Arial" w:cs="Arial"/>
                <w:lang w:eastAsia="de-AT"/>
              </w:rPr>
            </w:pPr>
            <w:r w:rsidRPr="00295D2D">
              <w:rPr>
                <w:rFonts w:ascii="Segoe UI Symbol" w:hAnsi="Segoe UI Symbol" w:cs="Segoe UI Symbol"/>
              </w:rPr>
              <w:t>☐</w:t>
            </w:r>
            <w:r w:rsidRPr="00295D2D">
              <w:rPr>
                <w:rFonts w:ascii="Arial" w:hAnsi="Arial" w:cs="Arial"/>
              </w:rPr>
              <w:t xml:space="preserve"> für</w:t>
            </w:r>
          </w:p>
        </w:tc>
        <w:tc>
          <w:tcPr>
            <w:tcW w:w="4531" w:type="dxa"/>
          </w:tcPr>
          <w:p w14:paraId="34CF1652" w14:textId="77777777" w:rsidR="00295D2D" w:rsidRPr="00295D2D" w:rsidRDefault="00295D2D" w:rsidP="00295D2D">
            <w:pPr>
              <w:pStyle w:val="berschriftII"/>
              <w:keepNext w:val="0"/>
              <w:numPr>
                <w:ilvl w:val="0"/>
                <w:numId w:val="0"/>
              </w:numPr>
              <w:spacing w:after="0"/>
              <w:jc w:val="center"/>
            </w:pPr>
            <w:r w:rsidRPr="00295D2D">
              <w:rPr>
                <w:rFonts w:ascii="Segoe UI Symbol" w:hAnsi="Segoe UI Symbol" w:cs="Segoe UI Symbol"/>
              </w:rPr>
              <w:t>☐</w:t>
            </w:r>
            <w:r w:rsidRPr="00295D2D">
              <w:t xml:space="preserve"> gegen</w:t>
            </w:r>
          </w:p>
        </w:tc>
      </w:tr>
    </w:tbl>
    <w:p w14:paraId="6FA5ADCF" w14:textId="77777777" w:rsidR="00295D2D" w:rsidRDefault="00295D2D" w:rsidP="00295D2D">
      <w:pPr>
        <w:pStyle w:val="berschriftII"/>
        <w:keepNext w:val="0"/>
        <w:numPr>
          <w:ilvl w:val="0"/>
          <w:numId w:val="0"/>
        </w:numPr>
        <w:spacing w:before="240" w:line="276" w:lineRule="auto"/>
        <w:ind w:left="567"/>
        <w:rPr>
          <w:b w:val="0"/>
        </w:rPr>
      </w:pPr>
      <w:r>
        <w:rPr>
          <w:b w:val="0"/>
        </w:rPr>
        <w:t>die Umsetzung der unter Punkt 3. dieses Umlaufbeschlusses genannten Maßnahmen.</w:t>
      </w:r>
    </w:p>
    <w:p w14:paraId="4209C932" w14:textId="77777777" w:rsidR="00AB2CF3" w:rsidRDefault="00295D2D" w:rsidP="00295D2D">
      <w:pPr>
        <w:pStyle w:val="berschriftII"/>
        <w:keepNext w:val="0"/>
        <w:spacing w:line="276" w:lineRule="auto"/>
        <w:rPr>
          <w:b w:val="0"/>
        </w:rPr>
      </w:pPr>
      <w:r>
        <w:rPr>
          <w:b w:val="0"/>
        </w:rPr>
        <w:t>Ich wünsche von der Hausverwaltung über das Ergebnis der Beschlussfassung innerhalb von vierzehn Tagen schriftlich informiert zu werden.</w:t>
      </w:r>
      <w:r w:rsidR="00C748EA">
        <w:rPr>
          <w:rStyle w:val="Funotenzeichen"/>
          <w:b w:val="0"/>
        </w:rPr>
        <w:footnoteReference w:id="10"/>
      </w:r>
    </w:p>
    <w:p w14:paraId="0C786BB1" w14:textId="5F0F8CA9" w:rsidR="00295D2D" w:rsidRDefault="00295D2D" w:rsidP="00295D2D">
      <w:pPr>
        <w:pStyle w:val="Flietextohne"/>
        <w:ind w:left="0"/>
      </w:pPr>
      <w:r>
        <w:t>[</w:t>
      </w:r>
      <w:r w:rsidRPr="00295D2D">
        <w:rPr>
          <w:highlight w:val="yellow"/>
        </w:rPr>
        <w:t>Ort</w:t>
      </w:r>
      <w:r>
        <w:t>], am [</w:t>
      </w:r>
      <w:r w:rsidRPr="00295D2D">
        <w:rPr>
          <w:highlight w:val="yellow"/>
        </w:rPr>
        <w:t>Datum</w:t>
      </w:r>
      <w:r>
        <w:t>]</w:t>
      </w:r>
    </w:p>
    <w:p w14:paraId="02C827B1" w14:textId="77777777" w:rsidR="00295D2D" w:rsidRDefault="00295D2D" w:rsidP="00295D2D">
      <w:pPr>
        <w:pStyle w:val="Flietextohne"/>
        <w:ind w:left="0"/>
      </w:pPr>
    </w:p>
    <w:p w14:paraId="53A7623A" w14:textId="77777777" w:rsidR="00295D2D" w:rsidRDefault="00295D2D" w:rsidP="00295D2D">
      <w:pPr>
        <w:pStyle w:val="Flietextohne"/>
        <w:ind w:left="0"/>
      </w:pPr>
    </w:p>
    <w:p w14:paraId="57703C5D" w14:textId="77777777" w:rsidR="00295D2D" w:rsidRDefault="00295D2D" w:rsidP="00295D2D">
      <w:pPr>
        <w:pStyle w:val="Flietextohne"/>
        <w:ind w:left="0"/>
        <w:jc w:val="center"/>
      </w:pPr>
      <w:r>
        <w:t>________________________________</w:t>
      </w:r>
    </w:p>
    <w:p w14:paraId="07C89ED8" w14:textId="36C4341A" w:rsidR="00295D2D" w:rsidRPr="007E316A" w:rsidRDefault="00295D2D" w:rsidP="00295D2D">
      <w:pPr>
        <w:pStyle w:val="Flietextohne"/>
        <w:ind w:left="0"/>
        <w:jc w:val="center"/>
      </w:pPr>
      <w:r>
        <w:t>[</w:t>
      </w:r>
      <w:r w:rsidRPr="00295D2D">
        <w:rPr>
          <w:highlight w:val="yellow"/>
        </w:rPr>
        <w:t xml:space="preserve">Name des </w:t>
      </w:r>
      <w:r w:rsidRPr="00A36AE4">
        <w:rPr>
          <w:highlight w:val="yellow"/>
        </w:rPr>
        <w:t>Wohnungseigentümers</w:t>
      </w:r>
      <w:r w:rsidR="00A36AE4" w:rsidRPr="00F56211">
        <w:rPr>
          <w:highlight w:val="yellow"/>
        </w:rPr>
        <w:t>/der Wohnungseigentümerin</w:t>
      </w:r>
      <w:r>
        <w:t>]</w:t>
      </w:r>
    </w:p>
    <w:p w14:paraId="36827CE4" w14:textId="77777777" w:rsidR="00253B9C" w:rsidRPr="00253B9C" w:rsidRDefault="00253B9C" w:rsidP="00295D2D">
      <w:pPr>
        <w:pStyle w:val="Flietextohne"/>
        <w:ind w:left="0"/>
      </w:pPr>
    </w:p>
    <w:p w14:paraId="46FE080D" w14:textId="77777777" w:rsidR="00253B9C" w:rsidRPr="00253B9C" w:rsidRDefault="00253B9C" w:rsidP="00295D2D">
      <w:pPr>
        <w:pStyle w:val="berschriftII"/>
        <w:keepNext w:val="0"/>
        <w:numPr>
          <w:ilvl w:val="0"/>
          <w:numId w:val="0"/>
        </w:numPr>
        <w:ind w:left="567"/>
      </w:pPr>
    </w:p>
    <w:sectPr w:rsidR="00253B9C" w:rsidRPr="00253B9C">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47FEA" w14:textId="77777777" w:rsidR="00AA0A8E" w:rsidRDefault="00AA0A8E" w:rsidP="00253B9C">
      <w:r>
        <w:separator/>
      </w:r>
    </w:p>
  </w:endnote>
  <w:endnote w:type="continuationSeparator" w:id="0">
    <w:p w14:paraId="026F16A3" w14:textId="77777777" w:rsidR="00AA0A8E" w:rsidRDefault="00AA0A8E" w:rsidP="00253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7F526" w14:textId="77777777" w:rsidR="00AA0A8E" w:rsidRDefault="00AA0A8E" w:rsidP="00253B9C">
      <w:r>
        <w:separator/>
      </w:r>
    </w:p>
  </w:footnote>
  <w:footnote w:type="continuationSeparator" w:id="0">
    <w:p w14:paraId="321FD24B" w14:textId="77777777" w:rsidR="00AA0A8E" w:rsidRDefault="00AA0A8E" w:rsidP="00253B9C">
      <w:r>
        <w:continuationSeparator/>
      </w:r>
    </w:p>
  </w:footnote>
  <w:footnote w:id="1">
    <w:p w14:paraId="3DC3010B" w14:textId="29A4F1C8" w:rsidR="00253B9C" w:rsidRPr="00751F24" w:rsidRDefault="00253B9C" w:rsidP="00253B9C">
      <w:pPr>
        <w:pStyle w:val="Funote"/>
      </w:pPr>
      <w:r w:rsidRPr="00253B9C">
        <w:rPr>
          <w:rStyle w:val="Funotenzeichen"/>
        </w:rPr>
        <w:footnoteRef/>
      </w:r>
      <w:r w:rsidRPr="00253B9C">
        <w:t xml:space="preserve"> </w:t>
      </w:r>
      <w:r>
        <w:tab/>
        <w:t xml:space="preserve">Diese Variante ist zu verwenden, wenn die GEA als </w:t>
      </w:r>
      <w:r w:rsidR="00751F24">
        <w:t xml:space="preserve">Einzelanlage einzelner </w:t>
      </w:r>
      <w:proofErr w:type="spellStart"/>
      <w:proofErr w:type="gramStart"/>
      <w:r w:rsidR="00751F24">
        <w:t>Wohnungseigentümer</w:t>
      </w:r>
      <w:r w:rsidR="00A36AE4">
        <w:t>:innen</w:t>
      </w:r>
      <w:proofErr w:type="spellEnd"/>
      <w:proofErr w:type="gramEnd"/>
      <w:r w:rsidR="00751F24">
        <w:t xml:space="preserve"> errichtet und nur von diesen </w:t>
      </w:r>
      <w:proofErr w:type="spellStart"/>
      <w:proofErr w:type="gramStart"/>
      <w:r w:rsidR="00751F24">
        <w:t>Wohnungseigentümer</w:t>
      </w:r>
      <w:r w:rsidR="005F2733">
        <w:t>:inne</w:t>
      </w:r>
      <w:r w:rsidR="00751F24">
        <w:t>n</w:t>
      </w:r>
      <w:proofErr w:type="spellEnd"/>
      <w:proofErr w:type="gramEnd"/>
      <w:r w:rsidR="00751F24">
        <w:t xml:space="preserve"> finanziert werden soll</w:t>
      </w:r>
      <w:r>
        <w:t xml:space="preserve">. </w:t>
      </w:r>
      <w:r w:rsidR="00751F24">
        <w:t xml:space="preserve">In diesem Fall steht dann die Teilnahme den übrigen </w:t>
      </w:r>
      <w:proofErr w:type="spellStart"/>
      <w:proofErr w:type="gramStart"/>
      <w:r w:rsidR="00751F24">
        <w:t>Wohnungseigentümer</w:t>
      </w:r>
      <w:r w:rsidR="00A36AE4">
        <w:t>:inne</w:t>
      </w:r>
      <w:r w:rsidR="00751F24">
        <w:t>n</w:t>
      </w:r>
      <w:proofErr w:type="spellEnd"/>
      <w:proofErr w:type="gramEnd"/>
      <w:r w:rsidR="00751F24">
        <w:t xml:space="preserve"> nicht bzw. nur nach Zahlung eines „Finanzierungskostenbeitrages“ frei. Hierbei handelt es sich um eine Maßnahme, die die Zustimmung </w:t>
      </w:r>
      <w:r w:rsidR="00751F24">
        <w:rPr>
          <w:u w:val="single"/>
        </w:rPr>
        <w:t>aller</w:t>
      </w:r>
      <w:r w:rsidR="00751F24">
        <w:t xml:space="preserve"> </w:t>
      </w:r>
      <w:proofErr w:type="spellStart"/>
      <w:proofErr w:type="gramStart"/>
      <w:r w:rsidR="00751F24">
        <w:t>Wohnungseigentümer</w:t>
      </w:r>
      <w:r w:rsidR="00A36AE4">
        <w:t>:innen</w:t>
      </w:r>
      <w:proofErr w:type="spellEnd"/>
      <w:proofErr w:type="gramEnd"/>
      <w:r w:rsidR="00751F24">
        <w:t xml:space="preserve"> erfordert. Eine bloße Stimmenthaltung oder eine „Nichtmeldung“ einzelner </w:t>
      </w:r>
      <w:proofErr w:type="spellStart"/>
      <w:proofErr w:type="gramStart"/>
      <w:r w:rsidR="00751F24">
        <w:t>Wohnungseigentümer</w:t>
      </w:r>
      <w:r w:rsidR="00A36AE4">
        <w:t>:innen</w:t>
      </w:r>
      <w:proofErr w:type="spellEnd"/>
      <w:proofErr w:type="gramEnd"/>
      <w:r w:rsidR="00751F24">
        <w:t xml:space="preserve"> genügt in diesem Fall nicht, auch diese müssen aktiv zustimmen.</w:t>
      </w:r>
    </w:p>
  </w:footnote>
  <w:footnote w:id="2">
    <w:p w14:paraId="7D0BE3E0" w14:textId="77777777" w:rsidR="007E316A" w:rsidRDefault="007E316A" w:rsidP="007E316A">
      <w:pPr>
        <w:pStyle w:val="Funote"/>
      </w:pPr>
      <w:r>
        <w:rPr>
          <w:rStyle w:val="Funotenzeichen"/>
        </w:rPr>
        <w:footnoteRef/>
      </w:r>
      <w:r>
        <w:t xml:space="preserve"> </w:t>
      </w:r>
      <w:r>
        <w:tab/>
        <w:t xml:space="preserve">Die Beschlussform im Umlaufweg ist am unkompliziertesten, es braucht keine Einberufung einer </w:t>
      </w:r>
      <w:r w:rsidRPr="00F56211">
        <w:t>Eigentümerversammlung, keine</w:t>
      </w:r>
      <w:r>
        <w:t xml:space="preserve"> Bekanntgabe der Tagesordnung, etc. Natürlich darf aber die Beschlussfassung auch im Rahmen einer ordentlichen oder außerordentlichen Wohnungseigentümerversammlung erfolgen. Für diesen Fall wären die schriftlichen Beschlusspunkte einfach in das Protokoll der Hausversammlung zu übertragen und die jeweiligen Stimmen (Zustimmung, Enthaltung, Ablehnung) wie gewohnt zu protokollieren.</w:t>
      </w:r>
    </w:p>
  </w:footnote>
  <w:footnote w:id="3">
    <w:p w14:paraId="4C320342" w14:textId="6B8411D7" w:rsidR="007E316A" w:rsidRDefault="007E316A" w:rsidP="007E316A">
      <w:pPr>
        <w:pStyle w:val="Funote"/>
      </w:pPr>
      <w:r>
        <w:rPr>
          <w:rStyle w:val="Funotenzeichen"/>
        </w:rPr>
        <w:footnoteRef/>
      </w:r>
      <w:r>
        <w:t xml:space="preserve"> </w:t>
      </w:r>
      <w:r>
        <w:tab/>
        <w:t>Hier ist Vor- und Nachname des jeweiligen Wohnungseigentümers</w:t>
      </w:r>
      <w:r w:rsidR="00A36AE4">
        <w:t>/der jeweiligen Wohnungseigentümerin</w:t>
      </w:r>
      <w:r>
        <w:t xml:space="preserve"> einzusetzen, bei juristischen Personen ist die Firma im vollen Wortlaut anzuführen. </w:t>
      </w:r>
      <w:proofErr w:type="spellStart"/>
      <w:proofErr w:type="gramStart"/>
      <w:r>
        <w:t>Eigentümerpartner</w:t>
      </w:r>
      <w:r w:rsidR="00A36AE4">
        <w:t>:innen</w:t>
      </w:r>
      <w:proofErr w:type="spellEnd"/>
      <w:proofErr w:type="gramEnd"/>
      <w:r>
        <w:t xml:space="preserve"> können auf diesem Beschluss gemeinsam angeführt werden, sofern sie einen gemeinsamen Willen artikulieren (gleiches Stimmverhalten).</w:t>
      </w:r>
    </w:p>
  </w:footnote>
  <w:footnote w:id="4">
    <w:p w14:paraId="35B3D09F" w14:textId="04048FB8" w:rsidR="007E316A" w:rsidRDefault="007E316A" w:rsidP="007E316A">
      <w:pPr>
        <w:pStyle w:val="Funote"/>
      </w:pPr>
      <w:r>
        <w:rPr>
          <w:rStyle w:val="Funotenzeichen"/>
        </w:rPr>
        <w:footnoteRef/>
      </w:r>
      <w:r>
        <w:t xml:space="preserve"> </w:t>
      </w:r>
      <w:r>
        <w:tab/>
        <w:t>Hier ist das Geburtsdatum des Wohnungseigentümers</w:t>
      </w:r>
      <w:r w:rsidR="00A36AE4">
        <w:t>/der Wohnungseigentümerin</w:t>
      </w:r>
      <w:r>
        <w:t>, bei juristischen Personen die Firmenbuchnummer, bei Vereinen die ZVR-Zahl, etc. einzusetzen.</w:t>
      </w:r>
    </w:p>
  </w:footnote>
  <w:footnote w:id="5">
    <w:p w14:paraId="4E572ED7" w14:textId="4D617BB0" w:rsidR="007E316A" w:rsidRDefault="007E316A" w:rsidP="007E316A">
      <w:pPr>
        <w:pStyle w:val="Funote"/>
      </w:pPr>
      <w:r>
        <w:rPr>
          <w:rStyle w:val="Funotenzeichen"/>
        </w:rPr>
        <w:footnoteRef/>
      </w:r>
      <w:r>
        <w:t xml:space="preserve"> </w:t>
      </w:r>
      <w:r>
        <w:tab/>
        <w:t>Hier ist die Wohnanschrift des Wohnungseigentümers</w:t>
      </w:r>
      <w:r w:rsidR="00A36AE4">
        <w:t>/der Wohnungseigentümerin</w:t>
      </w:r>
      <w:r>
        <w:t xml:space="preserve"> (bei natürlichen Personen) bzw. die Geschäftsanschrift (bei juristischen Personen) anzugeben. Das kann die Adresse des Wohnungseigentumsobjekts sein, </w:t>
      </w:r>
      <w:r w:rsidR="001E328D">
        <w:t>ist aber nicht zwingend. In erster Linie sollte eine Anschrift gewählt werden, an der der</w:t>
      </w:r>
      <w:r w:rsidR="00A36AE4">
        <w:t>/die</w:t>
      </w:r>
      <w:r w:rsidR="001E328D">
        <w:t xml:space="preserve"> </w:t>
      </w:r>
      <w:proofErr w:type="spellStart"/>
      <w:r w:rsidR="001E328D">
        <w:t>Wohnungseigentümer</w:t>
      </w:r>
      <w:r w:rsidR="00A36AE4">
        <w:t>:in</w:t>
      </w:r>
      <w:proofErr w:type="spellEnd"/>
      <w:r w:rsidR="001E328D">
        <w:t xml:space="preserve"> tatsächlich regelmäßig aufhältig ist und auch Zustellungen annehmen kann.</w:t>
      </w:r>
    </w:p>
  </w:footnote>
  <w:footnote w:id="6">
    <w:p w14:paraId="01ACC819" w14:textId="43885BAF" w:rsidR="001E328D" w:rsidRDefault="001E328D" w:rsidP="001E328D">
      <w:pPr>
        <w:pStyle w:val="Funote"/>
      </w:pPr>
      <w:r>
        <w:rPr>
          <w:rStyle w:val="Funotenzeichen"/>
        </w:rPr>
        <w:footnoteRef/>
      </w:r>
      <w:r>
        <w:t xml:space="preserve"> </w:t>
      </w:r>
      <w:r>
        <w:tab/>
        <w:t>Hier sind die Mindestanteile einzusetzen, die dem</w:t>
      </w:r>
      <w:r w:rsidR="00A36AE4">
        <w:t>/der</w:t>
      </w:r>
      <w:r>
        <w:t xml:space="preserve"> betreffenden </w:t>
      </w:r>
      <w:proofErr w:type="spellStart"/>
      <w:r>
        <w:t>Wohnungseigentümer</w:t>
      </w:r>
      <w:r w:rsidR="00A36AE4">
        <w:t>:</w:t>
      </w:r>
      <w:proofErr w:type="gramStart"/>
      <w:r w:rsidR="00A36AE4">
        <w:t>in</w:t>
      </w:r>
      <w:proofErr w:type="spellEnd"/>
      <w:r>
        <w:t xml:space="preserve"> gehören</w:t>
      </w:r>
      <w:proofErr w:type="gramEnd"/>
      <w:r>
        <w:t>. Stehen mehrere Anteile im Wohnungseigentum dieses Wohnungseigentümers</w:t>
      </w:r>
      <w:r w:rsidR="00A36AE4">
        <w:t>/dieser Wohnungseigentümerin,</w:t>
      </w:r>
      <w:r>
        <w:t xml:space="preserve"> können diese bereits hier zusammengezogen werden, auch eine getrennte Anführung ist aber möglich. </w:t>
      </w:r>
    </w:p>
  </w:footnote>
  <w:footnote w:id="7">
    <w:p w14:paraId="5C852053" w14:textId="77777777" w:rsidR="0088550C" w:rsidRDefault="0088550C" w:rsidP="0088550C">
      <w:pPr>
        <w:pStyle w:val="Funote"/>
      </w:pPr>
      <w:r>
        <w:rPr>
          <w:rStyle w:val="Funotenzeichen"/>
        </w:rPr>
        <w:footnoteRef/>
      </w:r>
      <w:r>
        <w:t xml:space="preserve"> </w:t>
      </w:r>
      <w:r>
        <w:tab/>
        <w:t>Z.B. „KFZ-Stellplatz 15“, „Wohnung Top Nr. 1“, etc.</w:t>
      </w:r>
    </w:p>
  </w:footnote>
  <w:footnote w:id="8">
    <w:p w14:paraId="34EE9CF7" w14:textId="0B8BFD52" w:rsidR="00B8517D" w:rsidRDefault="00B8517D" w:rsidP="00667296">
      <w:pPr>
        <w:pStyle w:val="Funotentext"/>
        <w:ind w:left="284" w:hanging="284"/>
        <w:jc w:val="both"/>
      </w:pPr>
      <w:r>
        <w:rPr>
          <w:rStyle w:val="Funotenzeichen"/>
        </w:rPr>
        <w:footnoteRef/>
      </w:r>
      <w:r>
        <w:t xml:space="preserve"> </w:t>
      </w:r>
      <w:r>
        <w:tab/>
      </w:r>
      <w:r w:rsidR="006A7E86">
        <w:rPr>
          <w:rFonts w:ascii="Arial" w:hAnsi="Arial" w:cs="Arial"/>
          <w:sz w:val="18"/>
          <w:szCs w:val="18"/>
        </w:rPr>
        <w:t xml:space="preserve">Seit dem Inkrafttreten des </w:t>
      </w:r>
      <w:proofErr w:type="spellStart"/>
      <w:r w:rsidR="006A7E86">
        <w:rPr>
          <w:rFonts w:ascii="Arial" w:hAnsi="Arial" w:cs="Arial"/>
          <w:sz w:val="18"/>
          <w:szCs w:val="18"/>
        </w:rPr>
        <w:t>ElWG</w:t>
      </w:r>
      <w:proofErr w:type="spellEnd"/>
      <w:r w:rsidR="006A7E86">
        <w:rPr>
          <w:rFonts w:ascii="Arial" w:hAnsi="Arial" w:cs="Arial"/>
          <w:sz w:val="18"/>
          <w:szCs w:val="18"/>
        </w:rPr>
        <w:t xml:space="preserve"> wurden die ehemaligen GEA-Bestimmungen des </w:t>
      </w:r>
      <w:proofErr w:type="spellStart"/>
      <w:r w:rsidR="006A7E86">
        <w:rPr>
          <w:rFonts w:ascii="Arial" w:hAnsi="Arial" w:cs="Arial"/>
          <w:sz w:val="18"/>
          <w:szCs w:val="18"/>
        </w:rPr>
        <w:t>ElWOG</w:t>
      </w:r>
      <w:proofErr w:type="spellEnd"/>
      <w:r w:rsidR="006A7E86">
        <w:rPr>
          <w:rFonts w:ascii="Arial" w:hAnsi="Arial" w:cs="Arial"/>
          <w:sz w:val="18"/>
          <w:szCs w:val="18"/>
        </w:rPr>
        <w:t xml:space="preserve"> 2010, allen voran die Begriffsdefinition und die inhaltlichen Anforderungen an den GEA-Vertrag deutlich reduziert. Unseres Erachtens ist dennoch der Abschluss eines Vertrages über die gemeinsame Energienutzung im Standortbereich nach § 68 </w:t>
      </w:r>
      <w:proofErr w:type="spellStart"/>
      <w:r w:rsidR="006A7E86">
        <w:rPr>
          <w:rFonts w:ascii="Arial" w:hAnsi="Arial" w:cs="Arial"/>
          <w:sz w:val="18"/>
          <w:szCs w:val="18"/>
        </w:rPr>
        <w:t>iVm</w:t>
      </w:r>
      <w:proofErr w:type="spellEnd"/>
      <w:r w:rsidR="006A7E86">
        <w:rPr>
          <w:rFonts w:ascii="Arial" w:hAnsi="Arial" w:cs="Arial"/>
          <w:sz w:val="18"/>
          <w:szCs w:val="18"/>
        </w:rPr>
        <w:t xml:space="preserve"> § 70 Abs 6 Z 1 </w:t>
      </w:r>
      <w:proofErr w:type="spellStart"/>
      <w:r w:rsidR="006A7E86">
        <w:rPr>
          <w:rFonts w:ascii="Arial" w:hAnsi="Arial" w:cs="Arial"/>
          <w:sz w:val="18"/>
          <w:szCs w:val="18"/>
        </w:rPr>
        <w:t>ElWG</w:t>
      </w:r>
      <w:proofErr w:type="spellEnd"/>
      <w:r w:rsidR="006A7E86">
        <w:rPr>
          <w:rFonts w:ascii="Arial" w:hAnsi="Arial" w:cs="Arial"/>
          <w:sz w:val="18"/>
          <w:szCs w:val="18"/>
        </w:rPr>
        <w:t xml:space="preserve"> erforderlich.</w:t>
      </w:r>
    </w:p>
  </w:footnote>
  <w:footnote w:id="9">
    <w:p w14:paraId="7A3607A9" w14:textId="31CEC68D" w:rsidR="008A062A" w:rsidRDefault="008A062A" w:rsidP="008A062A">
      <w:pPr>
        <w:pStyle w:val="Funote"/>
      </w:pPr>
      <w:r>
        <w:rPr>
          <w:rStyle w:val="Funotenzeichen"/>
        </w:rPr>
        <w:footnoteRef/>
      </w:r>
      <w:r>
        <w:t xml:space="preserve"> </w:t>
      </w:r>
      <w:r>
        <w:tab/>
        <w:t>Es ist entscheidend, dass dem</w:t>
      </w:r>
      <w:r w:rsidR="00744F37">
        <w:t>/der</w:t>
      </w:r>
      <w:r>
        <w:t xml:space="preserve"> </w:t>
      </w:r>
      <w:proofErr w:type="spellStart"/>
      <w:r>
        <w:t>Wohnungseigentümer</w:t>
      </w:r>
      <w:r w:rsidR="00744F37">
        <w:t>:in</w:t>
      </w:r>
      <w:proofErr w:type="spellEnd"/>
      <w:r>
        <w:t xml:space="preserve"> all diese Unterlagen und Informationen tatsächlich zur Einsichtnahme zur Verfügung gestellt worden sind. Auch das </w:t>
      </w:r>
      <w:proofErr w:type="spellStart"/>
      <w:r>
        <w:t>Stellungnahmerecht</w:t>
      </w:r>
      <w:proofErr w:type="spellEnd"/>
      <w:r>
        <w:t xml:space="preserve"> muss gewahrt worden sein. Am ehesten empfiehlt es sich, den </w:t>
      </w:r>
      <w:proofErr w:type="spellStart"/>
      <w:proofErr w:type="gramStart"/>
      <w:r>
        <w:t>Wohnungseigentümer</w:t>
      </w:r>
      <w:r w:rsidR="00744F37">
        <w:t>:inne</w:t>
      </w:r>
      <w:r>
        <w:t>n</w:t>
      </w:r>
      <w:proofErr w:type="spellEnd"/>
      <w:proofErr w:type="gramEnd"/>
      <w:r>
        <w:t xml:space="preserve"> ein postalisches Anschreiben zu schicken, in denen das Vorhaben grob umrissen wird und darauf hingewiesen wird, dass die Möglichkeit besteht, alle Pläne, Unterlagen und Details im Büro der Hausverwaltung zumindest 3 Wochen lang einsehen zu können. Innerhalb dieser Frist muss es dem</w:t>
      </w:r>
      <w:r w:rsidR="00744F37">
        <w:t>/der</w:t>
      </w:r>
      <w:r>
        <w:t xml:space="preserve"> </w:t>
      </w:r>
      <w:proofErr w:type="spellStart"/>
      <w:r>
        <w:t>Wohnungseigentümer</w:t>
      </w:r>
      <w:r w:rsidR="00744F37">
        <w:t>:in</w:t>
      </w:r>
      <w:proofErr w:type="spellEnd"/>
      <w:r>
        <w:t xml:space="preserve"> auch möglich sein, Stellungnahmen abzugeben. Nach Ablauf dieser Frist </w:t>
      </w:r>
      <w:r w:rsidR="00C748EA">
        <w:t>kann der gegenständliche Umlaufbeschluss an den</w:t>
      </w:r>
      <w:r w:rsidR="00744F37">
        <w:t>/die</w:t>
      </w:r>
      <w:r w:rsidR="00C748EA">
        <w:t xml:space="preserve"> </w:t>
      </w:r>
      <w:proofErr w:type="spellStart"/>
      <w:r w:rsidR="00C748EA">
        <w:t>Wohnungseigentümer</w:t>
      </w:r>
      <w:r w:rsidR="00744F37">
        <w:t>:in</w:t>
      </w:r>
      <w:proofErr w:type="spellEnd"/>
      <w:r w:rsidR="00C748EA">
        <w:t xml:space="preserve"> gesendet werden. Anlässlich der Übermittlung des Umlaufbeschlusses muss dem Wohnungseigentümer auch eine Frist (z.B. 14 Tage) gesetzt werden, innerhalb derer er das Formular ausfüllen und der Hausverwaltung zurücksenden muss.</w:t>
      </w:r>
    </w:p>
  </w:footnote>
  <w:footnote w:id="10">
    <w:p w14:paraId="05D0EABD" w14:textId="28EED3B8" w:rsidR="00C748EA" w:rsidRDefault="00C748EA" w:rsidP="00C748EA">
      <w:pPr>
        <w:pStyle w:val="Funote"/>
      </w:pPr>
      <w:r>
        <w:rPr>
          <w:rStyle w:val="Funotenzeichen"/>
        </w:rPr>
        <w:footnoteRef/>
      </w:r>
      <w:r>
        <w:t xml:space="preserve"> </w:t>
      </w:r>
      <w:r>
        <w:tab/>
      </w:r>
      <w:r w:rsidR="00413BF9" w:rsidRPr="00413BF9">
        <w:t>Grundsätzlich sind alle Wohnungseigentümer*innen vom Ergebnis der Beschlussfassung in angemessener Frist zu verständigen. Die Verständigung hat jedenfalls in Form eines Hausanschlages (etwa am „schwarzen Brett“) zu geschehen. Zusätzlich ist eine persönliche Verständigung an die Wohnungseigentümer*innen zu übermitteln, wobei diese an die Anschrift des Wohnungseigentumsobjekts, im Fall eines Abstellplatzes oder generell bei Bekanntgabe einer abweichenden Zustellanschrift an diese bekanntzugebende Zustellanschrift des*der Wohnungseigentümer*in, zu richten ist. Der*Die Wohnungseigentümer*in kann auch eine elektronische Übermittlung der Verständigung (z</w:t>
      </w:r>
      <w:r w:rsidR="00482841">
        <w:t>.</w:t>
      </w:r>
      <w:r w:rsidR="00413BF9" w:rsidRPr="00413BF9">
        <w:t>B</w:t>
      </w:r>
      <w:r w:rsidR="00482841">
        <w:t>.</w:t>
      </w:r>
      <w:r w:rsidR="00413BF9" w:rsidRPr="00413BF9">
        <w:t xml:space="preserve"> per E-Mail) verlangen. Die Rechtswirkungen (Beginn der Frist zur Beschlussanfechtung) sind nur an den Hausanschlag geknüpft, die persönliche Verständigung hat hierfür keine Maßgeblichkeit und muss dem*der Wohnungseigentümer*in auch nicht nachweislich zugehen.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57453"/>
      <w:docPartObj>
        <w:docPartGallery w:val="Watermarks"/>
        <w:docPartUnique/>
      </w:docPartObj>
    </w:sdtPr>
    <w:sdtEndPr/>
    <w:sdtContent>
      <w:p w14:paraId="7918E11F" w14:textId="5C09BD61" w:rsidR="00886465" w:rsidRDefault="00AA0A8E">
        <w:pPr>
          <w:pStyle w:val="Kopfzeile"/>
        </w:pPr>
        <w:r>
          <w:pict w14:anchorId="45567A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ENTWURF"/>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A0D50"/>
    <w:multiLevelType w:val="hybridMultilevel"/>
    <w:tmpl w:val="70FE51D6"/>
    <w:lvl w:ilvl="0" w:tplc="0B0AD6FE">
      <w:start w:val="23"/>
      <w:numFmt w:val="bullet"/>
      <w:pStyle w:val="BeweisanbotEnde"/>
      <w:lvlText w:val="-"/>
      <w:lvlJc w:val="left"/>
      <w:pPr>
        <w:ind w:left="1494" w:hanging="360"/>
      </w:pPr>
      <w:rPr>
        <w:rFonts w:ascii="Times New Roman" w:eastAsia="MS Mincho" w:hAnsi="Times New Roman" w:cs="Times New Roman" w:hint="default"/>
      </w:rPr>
    </w:lvl>
    <w:lvl w:ilvl="1" w:tplc="0C070003" w:tentative="1">
      <w:start w:val="1"/>
      <w:numFmt w:val="bullet"/>
      <w:lvlText w:val="o"/>
      <w:lvlJc w:val="left"/>
      <w:pPr>
        <w:ind w:left="2214" w:hanging="360"/>
      </w:pPr>
      <w:rPr>
        <w:rFonts w:ascii="Courier New" w:hAnsi="Courier New" w:cs="Courier New" w:hint="default"/>
      </w:rPr>
    </w:lvl>
    <w:lvl w:ilvl="2" w:tplc="0C070005" w:tentative="1">
      <w:start w:val="1"/>
      <w:numFmt w:val="bullet"/>
      <w:lvlText w:val=""/>
      <w:lvlJc w:val="left"/>
      <w:pPr>
        <w:ind w:left="2934" w:hanging="360"/>
      </w:pPr>
      <w:rPr>
        <w:rFonts w:ascii="Wingdings" w:hAnsi="Wingdings" w:hint="default"/>
      </w:rPr>
    </w:lvl>
    <w:lvl w:ilvl="3" w:tplc="0C070001" w:tentative="1">
      <w:start w:val="1"/>
      <w:numFmt w:val="bullet"/>
      <w:lvlText w:val=""/>
      <w:lvlJc w:val="left"/>
      <w:pPr>
        <w:ind w:left="3654" w:hanging="360"/>
      </w:pPr>
      <w:rPr>
        <w:rFonts w:ascii="Symbol" w:hAnsi="Symbol" w:hint="default"/>
      </w:rPr>
    </w:lvl>
    <w:lvl w:ilvl="4" w:tplc="0C070003" w:tentative="1">
      <w:start w:val="1"/>
      <w:numFmt w:val="bullet"/>
      <w:lvlText w:val="o"/>
      <w:lvlJc w:val="left"/>
      <w:pPr>
        <w:ind w:left="4374" w:hanging="360"/>
      </w:pPr>
      <w:rPr>
        <w:rFonts w:ascii="Courier New" w:hAnsi="Courier New" w:cs="Courier New" w:hint="default"/>
      </w:rPr>
    </w:lvl>
    <w:lvl w:ilvl="5" w:tplc="0C070005" w:tentative="1">
      <w:start w:val="1"/>
      <w:numFmt w:val="bullet"/>
      <w:lvlText w:val=""/>
      <w:lvlJc w:val="left"/>
      <w:pPr>
        <w:ind w:left="5094" w:hanging="360"/>
      </w:pPr>
      <w:rPr>
        <w:rFonts w:ascii="Wingdings" w:hAnsi="Wingdings" w:hint="default"/>
      </w:rPr>
    </w:lvl>
    <w:lvl w:ilvl="6" w:tplc="0C070001" w:tentative="1">
      <w:start w:val="1"/>
      <w:numFmt w:val="bullet"/>
      <w:lvlText w:val=""/>
      <w:lvlJc w:val="left"/>
      <w:pPr>
        <w:ind w:left="5814" w:hanging="360"/>
      </w:pPr>
      <w:rPr>
        <w:rFonts w:ascii="Symbol" w:hAnsi="Symbol" w:hint="default"/>
      </w:rPr>
    </w:lvl>
    <w:lvl w:ilvl="7" w:tplc="0C070003" w:tentative="1">
      <w:start w:val="1"/>
      <w:numFmt w:val="bullet"/>
      <w:lvlText w:val="o"/>
      <w:lvlJc w:val="left"/>
      <w:pPr>
        <w:ind w:left="6534" w:hanging="360"/>
      </w:pPr>
      <w:rPr>
        <w:rFonts w:ascii="Courier New" w:hAnsi="Courier New" w:cs="Courier New" w:hint="default"/>
      </w:rPr>
    </w:lvl>
    <w:lvl w:ilvl="8" w:tplc="0C070005" w:tentative="1">
      <w:start w:val="1"/>
      <w:numFmt w:val="bullet"/>
      <w:lvlText w:val=""/>
      <w:lvlJc w:val="left"/>
      <w:pPr>
        <w:ind w:left="7254" w:hanging="360"/>
      </w:pPr>
      <w:rPr>
        <w:rFonts w:ascii="Wingdings" w:hAnsi="Wingdings" w:hint="default"/>
      </w:rPr>
    </w:lvl>
  </w:abstractNum>
  <w:abstractNum w:abstractNumId="1" w15:restartNumberingAfterBreak="0">
    <w:nsid w:val="47D214BB"/>
    <w:multiLevelType w:val="multilevel"/>
    <w:tmpl w:val="84F2CBBA"/>
    <w:lvl w:ilvl="0">
      <w:start w:val="1"/>
      <w:numFmt w:val="upperRoman"/>
      <w:pStyle w:val="berschriftI"/>
      <w:lvlText w:val="%1."/>
      <w:lvlJc w:val="left"/>
      <w:pPr>
        <w:ind w:left="567" w:hanging="567"/>
      </w:pPr>
      <w:rPr>
        <w:rFonts w:hint="default"/>
      </w:rPr>
    </w:lvl>
    <w:lvl w:ilvl="1">
      <w:start w:val="1"/>
      <w:numFmt w:val="decimal"/>
      <w:pStyle w:val="berschriftII"/>
      <w:lvlText w:val="%2."/>
      <w:lvlJc w:val="left"/>
      <w:pPr>
        <w:ind w:left="567" w:hanging="567"/>
      </w:pPr>
      <w:rPr>
        <w:rFonts w:hint="default"/>
      </w:rPr>
    </w:lvl>
    <w:lvl w:ilvl="2">
      <w:start w:val="1"/>
      <w:numFmt w:val="decimal"/>
      <w:pStyle w:val="FlietextAufzhlung"/>
      <w:lvlText w:val="%2.%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62D8502F"/>
    <w:multiLevelType w:val="multilevel"/>
    <w:tmpl w:val="BB5400D8"/>
    <w:lvl w:ilvl="0">
      <w:numFmt w:val="decimal"/>
      <w:pStyle w:val="berschriftGliederu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64E03446"/>
    <w:multiLevelType w:val="multilevel"/>
    <w:tmpl w:val="3AF66800"/>
    <w:lvl w:ilvl="0">
      <w:start w:val="1"/>
      <w:numFmt w:val="decimal"/>
      <w:lvlText w:val="%1."/>
      <w:lvlJc w:val="left"/>
      <w:pPr>
        <w:tabs>
          <w:tab w:val="num" w:pos="720"/>
        </w:tabs>
        <w:ind w:left="720" w:hanging="720"/>
      </w:pPr>
    </w:lvl>
    <w:lvl w:ilvl="1">
      <w:start w:val="1"/>
      <w:numFmt w:val="decimal"/>
      <w:pStyle w:val="Formatvorlage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04100076">
    <w:abstractNumId w:val="2"/>
  </w:num>
  <w:num w:numId="2" w16cid:durableId="200286705">
    <w:abstractNumId w:val="2"/>
  </w:num>
  <w:num w:numId="3" w16cid:durableId="98961257">
    <w:abstractNumId w:val="2"/>
  </w:num>
  <w:num w:numId="4" w16cid:durableId="2127960626">
    <w:abstractNumId w:val="3"/>
  </w:num>
  <w:num w:numId="5" w16cid:durableId="80494267">
    <w:abstractNumId w:val="1"/>
  </w:num>
  <w:num w:numId="6" w16cid:durableId="500047092">
    <w:abstractNumId w:val="1"/>
  </w:num>
  <w:num w:numId="7" w16cid:durableId="447894324">
    <w:abstractNumId w:val="1"/>
  </w:num>
  <w:num w:numId="8" w16cid:durableId="1036277540">
    <w:abstractNumId w:val="0"/>
  </w:num>
  <w:num w:numId="9" w16cid:durableId="1509516837">
    <w:abstractNumId w:val="0"/>
  </w:num>
  <w:num w:numId="10" w16cid:durableId="1224104318">
    <w:abstractNumId w:val="1"/>
  </w:num>
  <w:num w:numId="11" w16cid:durableId="1557887440">
    <w:abstractNumId w:val="1"/>
  </w:num>
  <w:num w:numId="12" w16cid:durableId="2074618967">
    <w:abstractNumId w:val="1"/>
  </w:num>
  <w:num w:numId="13" w16cid:durableId="1106080125">
    <w:abstractNumId w:val="0"/>
  </w:num>
  <w:num w:numId="14" w16cid:durableId="1414005404">
    <w:abstractNumId w:val="0"/>
  </w:num>
  <w:num w:numId="15" w16cid:durableId="1457411740">
    <w:abstractNumId w:val="1"/>
  </w:num>
  <w:num w:numId="16" w16cid:durableId="2052607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B9C"/>
    <w:rsid w:val="000018A5"/>
    <w:rsid w:val="0002320B"/>
    <w:rsid w:val="000465AC"/>
    <w:rsid w:val="0009645F"/>
    <w:rsid w:val="00126F50"/>
    <w:rsid w:val="00130A9F"/>
    <w:rsid w:val="00163A0F"/>
    <w:rsid w:val="0018284A"/>
    <w:rsid w:val="001C15FB"/>
    <w:rsid w:val="001E328D"/>
    <w:rsid w:val="001F73CC"/>
    <w:rsid w:val="002529B4"/>
    <w:rsid w:val="00253B9C"/>
    <w:rsid w:val="00295D2D"/>
    <w:rsid w:val="002C11E9"/>
    <w:rsid w:val="003152E8"/>
    <w:rsid w:val="003274B7"/>
    <w:rsid w:val="00357284"/>
    <w:rsid w:val="003D4119"/>
    <w:rsid w:val="003F5BA0"/>
    <w:rsid w:val="00413BF9"/>
    <w:rsid w:val="00437A9E"/>
    <w:rsid w:val="00444FDC"/>
    <w:rsid w:val="004654EA"/>
    <w:rsid w:val="00482841"/>
    <w:rsid w:val="004D3019"/>
    <w:rsid w:val="00506561"/>
    <w:rsid w:val="00585EE8"/>
    <w:rsid w:val="005F2733"/>
    <w:rsid w:val="0063209E"/>
    <w:rsid w:val="00667296"/>
    <w:rsid w:val="00684FB9"/>
    <w:rsid w:val="006A7E86"/>
    <w:rsid w:val="00712A2A"/>
    <w:rsid w:val="00744F37"/>
    <w:rsid w:val="007501FD"/>
    <w:rsid w:val="00751F24"/>
    <w:rsid w:val="0076608B"/>
    <w:rsid w:val="00781179"/>
    <w:rsid w:val="007974E0"/>
    <w:rsid w:val="007976FF"/>
    <w:rsid w:val="007A45DE"/>
    <w:rsid w:val="007D19F6"/>
    <w:rsid w:val="007E316A"/>
    <w:rsid w:val="00824FE3"/>
    <w:rsid w:val="00855161"/>
    <w:rsid w:val="0088550C"/>
    <w:rsid w:val="00886465"/>
    <w:rsid w:val="008A062A"/>
    <w:rsid w:val="009724CC"/>
    <w:rsid w:val="009A36FA"/>
    <w:rsid w:val="009F7BF2"/>
    <w:rsid w:val="00A36AE4"/>
    <w:rsid w:val="00AA0A8E"/>
    <w:rsid w:val="00AB2CF3"/>
    <w:rsid w:val="00AE6F08"/>
    <w:rsid w:val="00B06CFD"/>
    <w:rsid w:val="00B673E6"/>
    <w:rsid w:val="00B775D7"/>
    <w:rsid w:val="00B80953"/>
    <w:rsid w:val="00B8517D"/>
    <w:rsid w:val="00B936D3"/>
    <w:rsid w:val="00BA1528"/>
    <w:rsid w:val="00BE1188"/>
    <w:rsid w:val="00BF67D0"/>
    <w:rsid w:val="00C454B1"/>
    <w:rsid w:val="00C748EA"/>
    <w:rsid w:val="00C92EAC"/>
    <w:rsid w:val="00D11DC1"/>
    <w:rsid w:val="00D24C0C"/>
    <w:rsid w:val="00DB5373"/>
    <w:rsid w:val="00EB172A"/>
    <w:rsid w:val="00F2487D"/>
    <w:rsid w:val="00F27D9F"/>
    <w:rsid w:val="00F56211"/>
    <w:rsid w:val="14EFA1D7"/>
    <w:rsid w:val="1BDC7F42"/>
    <w:rsid w:val="2638165C"/>
    <w:rsid w:val="4F2ADB14"/>
    <w:rsid w:val="7F3E441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54754"/>
  <w15:chartTrackingRefBased/>
  <w15:docId w15:val="{2C957DF0-0B82-4A6F-9485-0DB9D44D9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imes New Roman"/>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37A9E"/>
  </w:style>
  <w:style w:type="paragraph" w:styleId="berschrift1">
    <w:name w:val="heading 1"/>
    <w:basedOn w:val="Standard"/>
    <w:next w:val="Standard"/>
    <w:link w:val="berschrift1Zchn"/>
    <w:uiPriority w:val="9"/>
    <w:qFormat/>
    <w:rsid w:val="00437A9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2">
    <w:name w:val="Formatvorlage2"/>
    <w:basedOn w:val="Standard"/>
    <w:next w:val="Standard"/>
    <w:link w:val="Formatvorlage2Zchn"/>
    <w:rsid w:val="00F2487D"/>
    <w:pPr>
      <w:numPr>
        <w:ilvl w:val="1"/>
        <w:numId w:val="4"/>
      </w:numPr>
      <w:spacing w:before="120" w:after="120" w:line="360" w:lineRule="auto"/>
      <w:ind w:left="567" w:hanging="567"/>
      <w:jc w:val="both"/>
    </w:pPr>
    <w:rPr>
      <w:rFonts w:ascii="Times New Roman" w:eastAsia="Times New Roman" w:hAnsi="Times New Roman"/>
      <w:color w:val="000000"/>
      <w:kern w:val="32"/>
      <w:sz w:val="24"/>
      <w:szCs w:val="24"/>
      <w:lang w:val="de-DE" w:eastAsia="de-DE"/>
    </w:rPr>
  </w:style>
  <w:style w:type="character" w:customStyle="1" w:styleId="Formatvorlage2Zchn">
    <w:name w:val="Formatvorlage2 Zchn"/>
    <w:basedOn w:val="berschriftGliederung1Zchn"/>
    <w:link w:val="Formatvorlage2"/>
    <w:rsid w:val="00F2487D"/>
    <w:rPr>
      <w:rFonts w:ascii="Times New Roman" w:eastAsia="Times New Roman" w:hAnsi="Times New Roman" w:cs="Times New Roman"/>
      <w:b w:val="0"/>
      <w:bCs w:val="0"/>
      <w:color w:val="000000"/>
      <w:kern w:val="32"/>
      <w:sz w:val="24"/>
      <w:szCs w:val="24"/>
      <w:lang w:val="de-DE" w:eastAsia="de-DE"/>
    </w:rPr>
  </w:style>
  <w:style w:type="paragraph" w:customStyle="1" w:styleId="berschriftGliederung1">
    <w:name w:val="Überschrift Gliederung 1"/>
    <w:basedOn w:val="berschrift1"/>
    <w:link w:val="berschriftGliederung1Zchn"/>
    <w:rsid w:val="00F2487D"/>
    <w:pPr>
      <w:keepLines w:val="0"/>
      <w:numPr>
        <w:numId w:val="3"/>
      </w:numPr>
      <w:spacing w:before="360" w:after="120" w:line="360" w:lineRule="auto"/>
      <w:jc w:val="both"/>
    </w:pPr>
    <w:rPr>
      <w:rFonts w:ascii="Times New Roman" w:eastAsia="Times New Roman" w:hAnsi="Times New Roman" w:cs="Times New Roman"/>
      <w:b/>
      <w:bCs/>
      <w:color w:val="000000"/>
      <w:kern w:val="32"/>
      <w:sz w:val="24"/>
      <w:lang w:val="de-DE" w:eastAsia="de-DE"/>
    </w:rPr>
  </w:style>
  <w:style w:type="character" w:customStyle="1" w:styleId="berschriftGliederung1Zchn">
    <w:name w:val="Überschrift Gliederung 1 Zchn"/>
    <w:basedOn w:val="berschrift1Zchn"/>
    <w:link w:val="berschriftGliederung1"/>
    <w:rsid w:val="00F2487D"/>
    <w:rPr>
      <w:rFonts w:ascii="Times New Roman" w:eastAsia="Times New Roman" w:hAnsi="Times New Roman" w:cs="Times New Roman"/>
      <w:b/>
      <w:bCs/>
      <w:color w:val="000000"/>
      <w:kern w:val="32"/>
      <w:sz w:val="24"/>
      <w:szCs w:val="32"/>
      <w:lang w:val="de-DE" w:eastAsia="de-DE"/>
    </w:rPr>
  </w:style>
  <w:style w:type="character" w:customStyle="1" w:styleId="berschrift1Zchn">
    <w:name w:val="Überschrift 1 Zchn"/>
    <w:basedOn w:val="Absatz-Standardschriftart"/>
    <w:link w:val="berschrift1"/>
    <w:uiPriority w:val="9"/>
    <w:rsid w:val="00437A9E"/>
    <w:rPr>
      <w:rFonts w:asciiTheme="majorHAnsi" w:eastAsiaTheme="majorEastAsia" w:hAnsiTheme="majorHAnsi" w:cstheme="majorBidi"/>
      <w:color w:val="2F5496" w:themeColor="accent1" w:themeShade="BF"/>
      <w:sz w:val="32"/>
      <w:szCs w:val="32"/>
      <w:lang w:val="de-DE" w:eastAsia="de-DE"/>
    </w:rPr>
  </w:style>
  <w:style w:type="paragraph" w:customStyle="1" w:styleId="EinfAbs">
    <w:name w:val="[Einf. Abs.]"/>
    <w:basedOn w:val="Standard"/>
    <w:uiPriority w:val="99"/>
    <w:rsid w:val="00437A9E"/>
    <w:pPr>
      <w:widowControl w:val="0"/>
      <w:autoSpaceDE w:val="0"/>
      <w:autoSpaceDN w:val="0"/>
      <w:adjustRightInd w:val="0"/>
      <w:spacing w:line="288" w:lineRule="auto"/>
      <w:textAlignment w:val="center"/>
    </w:pPr>
    <w:rPr>
      <w:rFonts w:ascii="MinionPro-Regular" w:hAnsi="MinionPro-Regular" w:cs="MinionPro-Regular"/>
    </w:rPr>
  </w:style>
  <w:style w:type="paragraph" w:customStyle="1" w:styleId="berschriftI">
    <w:name w:val="Überschrift I"/>
    <w:basedOn w:val="Listenabsatz"/>
    <w:link w:val="berschriftIZchn"/>
    <w:qFormat/>
    <w:rsid w:val="00437A9E"/>
    <w:pPr>
      <w:keepNext/>
      <w:numPr>
        <w:numId w:val="12"/>
      </w:numPr>
      <w:spacing w:before="360" w:after="240"/>
      <w:contextualSpacing w:val="0"/>
    </w:pPr>
    <w:rPr>
      <w:b/>
    </w:rPr>
  </w:style>
  <w:style w:type="character" w:customStyle="1" w:styleId="berschriftIZchn">
    <w:name w:val="Überschrift I Zchn"/>
    <w:basedOn w:val="ListenabsatzZchn"/>
    <w:link w:val="berschriftI"/>
    <w:rsid w:val="00437A9E"/>
    <w:rPr>
      <w:rFonts w:ascii="Times New Roman" w:eastAsia="MS Mincho" w:hAnsi="Times New Roman" w:cs="Times New Roman"/>
      <w:b/>
      <w:color w:val="000000"/>
      <w:sz w:val="24"/>
      <w:szCs w:val="24"/>
      <w:lang w:val="de-DE" w:eastAsia="de-DE"/>
    </w:rPr>
  </w:style>
  <w:style w:type="paragraph" w:styleId="Listenabsatz">
    <w:name w:val="List Paragraph"/>
    <w:basedOn w:val="Standard"/>
    <w:link w:val="ListenabsatzZchn"/>
    <w:uiPriority w:val="34"/>
    <w:rsid w:val="00437A9E"/>
    <w:pPr>
      <w:ind w:left="720"/>
      <w:contextualSpacing/>
    </w:pPr>
  </w:style>
  <w:style w:type="paragraph" w:customStyle="1" w:styleId="berschriftII">
    <w:name w:val="ÜberschriftII"/>
    <w:basedOn w:val="Listenabsatz"/>
    <w:link w:val="berschriftIIZchn"/>
    <w:qFormat/>
    <w:rsid w:val="00253B9C"/>
    <w:pPr>
      <w:keepNext/>
      <w:numPr>
        <w:ilvl w:val="1"/>
        <w:numId w:val="12"/>
      </w:numPr>
      <w:spacing w:after="240"/>
      <w:contextualSpacing w:val="0"/>
      <w:jc w:val="both"/>
    </w:pPr>
    <w:rPr>
      <w:rFonts w:ascii="Arial" w:hAnsi="Arial" w:cs="Arial"/>
      <w:b/>
    </w:rPr>
  </w:style>
  <w:style w:type="character" w:customStyle="1" w:styleId="berschriftIIZchn">
    <w:name w:val="ÜberschriftII Zchn"/>
    <w:basedOn w:val="ListenabsatzZchn"/>
    <w:link w:val="berschriftII"/>
    <w:rsid w:val="00253B9C"/>
    <w:rPr>
      <w:rFonts w:ascii="Arial" w:eastAsia="MS Mincho" w:hAnsi="Arial" w:cs="Arial"/>
      <w:b/>
      <w:color w:val="000000"/>
      <w:sz w:val="24"/>
      <w:szCs w:val="24"/>
      <w:lang w:val="de-DE" w:eastAsia="de-DE"/>
    </w:rPr>
  </w:style>
  <w:style w:type="paragraph" w:customStyle="1" w:styleId="FlietextAufzhlung">
    <w:name w:val="Fließtext Aufzählung"/>
    <w:basedOn w:val="Listenabsatz"/>
    <w:link w:val="FlietextAufzhlungZchn"/>
    <w:rsid w:val="00437A9E"/>
    <w:pPr>
      <w:numPr>
        <w:ilvl w:val="2"/>
        <w:numId w:val="12"/>
      </w:numPr>
      <w:spacing w:after="240"/>
      <w:contextualSpacing w:val="0"/>
    </w:pPr>
  </w:style>
  <w:style w:type="character" w:customStyle="1" w:styleId="FlietextAufzhlungZchn">
    <w:name w:val="Fließtext Aufzählung Zchn"/>
    <w:basedOn w:val="ListenabsatzZchn"/>
    <w:link w:val="FlietextAufzhlung"/>
    <w:rsid w:val="00437A9E"/>
    <w:rPr>
      <w:rFonts w:ascii="Times New Roman" w:eastAsia="MS Mincho" w:hAnsi="Times New Roman" w:cs="Times New Roman"/>
      <w:color w:val="000000"/>
      <w:sz w:val="24"/>
      <w:szCs w:val="24"/>
      <w:lang w:val="de-DE" w:eastAsia="de-DE"/>
    </w:rPr>
  </w:style>
  <w:style w:type="paragraph" w:customStyle="1" w:styleId="Flietextohne">
    <w:name w:val="Fließtext ohne"/>
    <w:basedOn w:val="Listenabsatz"/>
    <w:link w:val="FlietextohneZchn"/>
    <w:qFormat/>
    <w:rsid w:val="00253B9C"/>
    <w:pPr>
      <w:spacing w:after="240"/>
      <w:ind w:left="567"/>
      <w:contextualSpacing w:val="0"/>
      <w:jc w:val="both"/>
    </w:pPr>
    <w:rPr>
      <w:rFonts w:ascii="Arial" w:hAnsi="Arial" w:cs="Arial"/>
    </w:rPr>
  </w:style>
  <w:style w:type="character" w:customStyle="1" w:styleId="FlietextohneZchn">
    <w:name w:val="Fließtext ohne Zchn"/>
    <w:basedOn w:val="ListenabsatzZchn"/>
    <w:link w:val="Flietextohne"/>
    <w:rsid w:val="00253B9C"/>
    <w:rPr>
      <w:rFonts w:ascii="Arial" w:eastAsia="MS Mincho" w:hAnsi="Arial" w:cs="Arial"/>
      <w:color w:val="000000"/>
      <w:sz w:val="24"/>
      <w:szCs w:val="24"/>
      <w:lang w:val="de-DE" w:eastAsia="de-DE"/>
    </w:rPr>
  </w:style>
  <w:style w:type="paragraph" w:customStyle="1" w:styleId="Beweisanbotberschrift">
    <w:name w:val="Beweisanbot Überschrift"/>
    <w:basedOn w:val="FlietextAufzhlung"/>
    <w:link w:val="BeweisanbotberschriftZchn"/>
    <w:rsid w:val="00437A9E"/>
    <w:pPr>
      <w:keepNext/>
      <w:numPr>
        <w:ilvl w:val="0"/>
        <w:numId w:val="0"/>
      </w:numPr>
      <w:spacing w:after="0"/>
      <w:ind w:left="1134"/>
    </w:pPr>
    <w:rPr>
      <w:u w:val="single"/>
    </w:rPr>
  </w:style>
  <w:style w:type="character" w:customStyle="1" w:styleId="BeweisanbotberschriftZchn">
    <w:name w:val="Beweisanbot Überschrift Zchn"/>
    <w:basedOn w:val="FlietextAufzhlungZchn"/>
    <w:link w:val="Beweisanbotberschrift"/>
    <w:rsid w:val="00437A9E"/>
    <w:rPr>
      <w:rFonts w:ascii="Times New Roman" w:eastAsia="MS Mincho" w:hAnsi="Times New Roman" w:cs="Times New Roman"/>
      <w:color w:val="000000"/>
      <w:sz w:val="24"/>
      <w:szCs w:val="24"/>
      <w:u w:val="single"/>
      <w:lang w:val="de-DE" w:eastAsia="de-DE"/>
    </w:rPr>
  </w:style>
  <w:style w:type="paragraph" w:customStyle="1" w:styleId="BeweisanbotFlietext">
    <w:name w:val="Beweisanbot Fließtext"/>
    <w:basedOn w:val="FlietextAufzhlung"/>
    <w:link w:val="BeweisanbotFlietextZchn"/>
    <w:qFormat/>
    <w:rsid w:val="00437A9E"/>
    <w:pPr>
      <w:keepNext/>
      <w:spacing w:after="0"/>
      <w:ind w:left="1491" w:hanging="357"/>
    </w:pPr>
  </w:style>
  <w:style w:type="character" w:customStyle="1" w:styleId="BeweisanbotFlietextZchn">
    <w:name w:val="Beweisanbot Fließtext Zchn"/>
    <w:basedOn w:val="FlietextAufzhlungZchn"/>
    <w:link w:val="BeweisanbotFlietext"/>
    <w:rsid w:val="00437A9E"/>
    <w:rPr>
      <w:rFonts w:ascii="Times New Roman" w:eastAsia="MS Mincho" w:hAnsi="Times New Roman" w:cs="Times New Roman"/>
      <w:color w:val="000000"/>
      <w:sz w:val="24"/>
      <w:szCs w:val="24"/>
      <w:lang w:val="de-DE" w:eastAsia="de-DE"/>
    </w:rPr>
  </w:style>
  <w:style w:type="paragraph" w:customStyle="1" w:styleId="BeweisanbotEnde">
    <w:name w:val="Beweisanbot Ende"/>
    <w:basedOn w:val="FlietextAufzhlung"/>
    <w:link w:val="BeweisanbotEndeZchn"/>
    <w:rsid w:val="00437A9E"/>
    <w:pPr>
      <w:numPr>
        <w:ilvl w:val="0"/>
        <w:numId w:val="14"/>
      </w:numPr>
    </w:pPr>
  </w:style>
  <w:style w:type="character" w:customStyle="1" w:styleId="BeweisanbotEndeZchn">
    <w:name w:val="Beweisanbot Ende Zchn"/>
    <w:basedOn w:val="FlietextAufzhlungZchn"/>
    <w:link w:val="BeweisanbotEnde"/>
    <w:rsid w:val="00437A9E"/>
    <w:rPr>
      <w:rFonts w:ascii="Times New Roman" w:eastAsia="MS Mincho" w:hAnsi="Times New Roman" w:cs="Times New Roman"/>
      <w:color w:val="000000"/>
      <w:sz w:val="24"/>
      <w:szCs w:val="24"/>
      <w:lang w:val="de-DE" w:eastAsia="de-DE"/>
    </w:rPr>
  </w:style>
  <w:style w:type="paragraph" w:styleId="Kopfzeile">
    <w:name w:val="header"/>
    <w:basedOn w:val="Standard"/>
    <w:link w:val="KopfzeileZchn"/>
    <w:uiPriority w:val="99"/>
    <w:unhideWhenUsed/>
    <w:rsid w:val="00437A9E"/>
    <w:pPr>
      <w:tabs>
        <w:tab w:val="center" w:pos="4536"/>
        <w:tab w:val="right" w:pos="9072"/>
      </w:tabs>
    </w:pPr>
  </w:style>
  <w:style w:type="character" w:customStyle="1" w:styleId="KopfzeileZchn">
    <w:name w:val="Kopfzeile Zchn"/>
    <w:basedOn w:val="Absatz-Standardschriftart"/>
    <w:link w:val="Kopfzeile"/>
    <w:uiPriority w:val="99"/>
    <w:rsid w:val="00437A9E"/>
    <w:rPr>
      <w:rFonts w:ascii="Times New Roman" w:eastAsia="MS Mincho" w:hAnsi="Times New Roman" w:cs="Times New Roman"/>
      <w:color w:val="000000"/>
      <w:sz w:val="24"/>
      <w:szCs w:val="24"/>
      <w:lang w:val="de-DE" w:eastAsia="de-DE"/>
    </w:rPr>
  </w:style>
  <w:style w:type="paragraph" w:styleId="Fuzeile">
    <w:name w:val="footer"/>
    <w:basedOn w:val="Standard"/>
    <w:link w:val="FuzeileZchn"/>
    <w:uiPriority w:val="99"/>
    <w:unhideWhenUsed/>
    <w:rsid w:val="00437A9E"/>
    <w:pPr>
      <w:tabs>
        <w:tab w:val="center" w:pos="4536"/>
        <w:tab w:val="right" w:pos="9072"/>
      </w:tabs>
    </w:pPr>
  </w:style>
  <w:style w:type="character" w:customStyle="1" w:styleId="FuzeileZchn">
    <w:name w:val="Fußzeile Zchn"/>
    <w:basedOn w:val="Absatz-Standardschriftart"/>
    <w:link w:val="Fuzeile"/>
    <w:uiPriority w:val="99"/>
    <w:rsid w:val="00437A9E"/>
    <w:rPr>
      <w:rFonts w:ascii="Times New Roman" w:eastAsia="MS Mincho" w:hAnsi="Times New Roman" w:cs="Times New Roman"/>
      <w:color w:val="000000"/>
      <w:sz w:val="24"/>
      <w:szCs w:val="24"/>
      <w:lang w:val="de-DE" w:eastAsia="de-DE"/>
    </w:rPr>
  </w:style>
  <w:style w:type="character" w:styleId="Seitenzahl">
    <w:name w:val="page number"/>
    <w:basedOn w:val="Absatz-Standardschriftart"/>
    <w:uiPriority w:val="99"/>
    <w:semiHidden/>
    <w:unhideWhenUsed/>
    <w:rsid w:val="00437A9E"/>
  </w:style>
  <w:style w:type="character" w:styleId="Hyperlink">
    <w:name w:val="Hyperlink"/>
    <w:uiPriority w:val="99"/>
    <w:unhideWhenUsed/>
    <w:rsid w:val="00437A9E"/>
    <w:rPr>
      <w:color w:val="0000FF"/>
      <w:u w:val="single"/>
    </w:rPr>
  </w:style>
  <w:style w:type="character" w:styleId="BesuchterLink">
    <w:name w:val="FollowedHyperlink"/>
    <w:uiPriority w:val="99"/>
    <w:semiHidden/>
    <w:unhideWhenUsed/>
    <w:rsid w:val="00437A9E"/>
    <w:rPr>
      <w:color w:val="800080"/>
      <w:u w:val="single"/>
    </w:rPr>
  </w:style>
  <w:style w:type="paragraph" w:styleId="Sprechblasentext">
    <w:name w:val="Balloon Text"/>
    <w:basedOn w:val="Standard"/>
    <w:link w:val="SprechblasentextZchn"/>
    <w:uiPriority w:val="99"/>
    <w:semiHidden/>
    <w:unhideWhenUsed/>
    <w:rsid w:val="00437A9E"/>
    <w:rPr>
      <w:rFonts w:ascii="Lucida Grande" w:hAnsi="Lucida Grande" w:cs="Lucida Grande"/>
      <w:color w:val="000000" w:themeColor="text1"/>
      <w:sz w:val="18"/>
      <w:szCs w:val="18"/>
    </w:rPr>
  </w:style>
  <w:style w:type="character" w:customStyle="1" w:styleId="SprechblasentextZchn">
    <w:name w:val="Sprechblasentext Zchn"/>
    <w:link w:val="Sprechblasentext"/>
    <w:uiPriority w:val="99"/>
    <w:semiHidden/>
    <w:rsid w:val="00437A9E"/>
    <w:rPr>
      <w:rFonts w:ascii="Lucida Grande" w:eastAsia="MS Mincho" w:hAnsi="Lucida Grande" w:cs="Lucida Grande"/>
      <w:color w:val="000000" w:themeColor="text1"/>
      <w:sz w:val="18"/>
      <w:szCs w:val="18"/>
      <w:lang w:val="de-DE" w:eastAsia="de-DE"/>
    </w:rPr>
  </w:style>
  <w:style w:type="character" w:customStyle="1" w:styleId="ListenabsatzZchn">
    <w:name w:val="Listenabsatz Zchn"/>
    <w:basedOn w:val="Absatz-Standardschriftart"/>
    <w:link w:val="Listenabsatz"/>
    <w:uiPriority w:val="34"/>
    <w:rsid w:val="00437A9E"/>
    <w:rPr>
      <w:rFonts w:ascii="Times New Roman" w:eastAsia="MS Mincho" w:hAnsi="Times New Roman"/>
      <w:color w:val="000000"/>
      <w:sz w:val="24"/>
      <w:szCs w:val="24"/>
      <w:lang w:val="de-DE" w:eastAsia="de-DE"/>
    </w:rPr>
  </w:style>
  <w:style w:type="paragraph" w:styleId="Funotentext">
    <w:name w:val="footnote text"/>
    <w:basedOn w:val="Standard"/>
    <w:link w:val="FunotentextZchn"/>
    <w:uiPriority w:val="99"/>
    <w:semiHidden/>
    <w:unhideWhenUsed/>
    <w:rsid w:val="00253B9C"/>
  </w:style>
  <w:style w:type="character" w:customStyle="1" w:styleId="FunotentextZchn">
    <w:name w:val="Fußnotentext Zchn"/>
    <w:basedOn w:val="Absatz-Standardschriftart"/>
    <w:link w:val="Funotentext"/>
    <w:uiPriority w:val="99"/>
    <w:semiHidden/>
    <w:rsid w:val="00253B9C"/>
  </w:style>
  <w:style w:type="character" w:styleId="Funotenzeichen">
    <w:name w:val="footnote reference"/>
    <w:basedOn w:val="Absatz-Standardschriftart"/>
    <w:uiPriority w:val="99"/>
    <w:semiHidden/>
    <w:unhideWhenUsed/>
    <w:rsid w:val="00253B9C"/>
    <w:rPr>
      <w:vertAlign w:val="superscript"/>
    </w:rPr>
  </w:style>
  <w:style w:type="paragraph" w:customStyle="1" w:styleId="Funote">
    <w:name w:val="Fußnote"/>
    <w:basedOn w:val="Funotentext"/>
    <w:link w:val="FunoteZchn"/>
    <w:qFormat/>
    <w:rsid w:val="00253B9C"/>
    <w:pPr>
      <w:ind w:left="284" w:hanging="284"/>
      <w:jc w:val="both"/>
    </w:pPr>
    <w:rPr>
      <w:rFonts w:ascii="Arial" w:hAnsi="Arial" w:cs="Arial"/>
      <w:sz w:val="18"/>
    </w:rPr>
  </w:style>
  <w:style w:type="table" w:styleId="Tabellenraster">
    <w:name w:val="Table Grid"/>
    <w:basedOn w:val="NormaleTabelle"/>
    <w:uiPriority w:val="59"/>
    <w:rsid w:val="00295D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noteZchn">
    <w:name w:val="Fußnote Zchn"/>
    <w:basedOn w:val="FunotentextZchn"/>
    <w:link w:val="Funote"/>
    <w:rsid w:val="00253B9C"/>
    <w:rPr>
      <w:rFonts w:ascii="Arial" w:hAnsi="Arial" w:cs="Arial"/>
      <w:sz w:val="18"/>
    </w:rPr>
  </w:style>
  <w:style w:type="character" w:customStyle="1" w:styleId="code">
    <w:name w:val="code"/>
    <w:basedOn w:val="Absatz-Standardschriftart"/>
    <w:rsid w:val="00295D2D"/>
  </w:style>
  <w:style w:type="paragraph" w:styleId="berarbeitung">
    <w:name w:val="Revision"/>
    <w:hidden/>
    <w:uiPriority w:val="99"/>
    <w:semiHidden/>
    <w:rsid w:val="00A36AE4"/>
  </w:style>
  <w:style w:type="paragraph" w:styleId="Kommentartext">
    <w:name w:val="annotation text"/>
    <w:basedOn w:val="Standard"/>
    <w:link w:val="KommentartextZchn"/>
    <w:uiPriority w:val="99"/>
    <w:unhideWhenUsed/>
  </w:style>
  <w:style w:type="character" w:customStyle="1" w:styleId="KommentartextZchn">
    <w:name w:val="Kommentartext Zchn"/>
    <w:basedOn w:val="Absatz-Standardschriftart"/>
    <w:link w:val="Kommentartext"/>
    <w:uiPriority w:val="99"/>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1F73CC"/>
    <w:rPr>
      <w:b/>
      <w:bCs/>
    </w:rPr>
  </w:style>
  <w:style w:type="character" w:customStyle="1" w:styleId="KommentarthemaZchn">
    <w:name w:val="Kommentarthema Zchn"/>
    <w:basedOn w:val="KommentartextZchn"/>
    <w:link w:val="Kommentarthema"/>
    <w:uiPriority w:val="99"/>
    <w:semiHidden/>
    <w:rsid w:val="001F73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988944">
      <w:bodyDiv w:val="1"/>
      <w:marLeft w:val="0"/>
      <w:marRight w:val="0"/>
      <w:marTop w:val="0"/>
      <w:marBottom w:val="0"/>
      <w:divBdr>
        <w:top w:val="none" w:sz="0" w:space="0" w:color="auto"/>
        <w:left w:val="none" w:sz="0" w:space="0" w:color="auto"/>
        <w:bottom w:val="none" w:sz="0" w:space="0" w:color="auto"/>
        <w:right w:val="none" w:sz="0" w:space="0" w:color="auto"/>
      </w:divBdr>
    </w:div>
    <w:div w:id="192888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nergiegemeinschaften.gv.a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05EF16FE21F04448ACD60D95495F26FA" ma:contentTypeVersion="3" ma:contentTypeDescription="Ein neues Dokument erstellen." ma:contentTypeScope="" ma:versionID="3ce2bb27dbeb637011cda1c6f7adb4a0">
  <xsd:schema xmlns:xsd="http://www.w3.org/2001/XMLSchema" xmlns:xs="http://www.w3.org/2001/XMLSchema" xmlns:p="http://schemas.microsoft.com/office/2006/metadata/properties" xmlns:ns2="f8c60138-efb7-46f8-9a1b-30160d21694a" targetNamespace="http://schemas.microsoft.com/office/2006/metadata/properties" ma:root="true" ma:fieldsID="537e57fc7d5a229be39954226c9dc78c" ns2:_="">
    <xsd:import namespace="f8c60138-efb7-46f8-9a1b-30160d21694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c60138-efb7-46f8-9a1b-30160d216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8026A2-DCF3-4968-AC27-28FEF46286FC}">
  <ds:schemaRefs>
    <ds:schemaRef ds:uri="http://schemas.microsoft.com/sharepoint/v3/contenttype/forms"/>
  </ds:schemaRefs>
</ds:datastoreItem>
</file>

<file path=customXml/itemProps2.xml><?xml version="1.0" encoding="utf-8"?>
<ds:datastoreItem xmlns:ds="http://schemas.openxmlformats.org/officeDocument/2006/customXml" ds:itemID="{5EBEAD5E-0ECE-4715-97E4-4A267E613A16}">
  <ds:schemaRefs>
    <ds:schemaRef ds:uri="http://schemas.openxmlformats.org/officeDocument/2006/bibliography"/>
  </ds:schemaRefs>
</ds:datastoreItem>
</file>

<file path=customXml/itemProps3.xml><?xml version="1.0" encoding="utf-8"?>
<ds:datastoreItem xmlns:ds="http://schemas.openxmlformats.org/officeDocument/2006/customXml" ds:itemID="{1DF2DC29-364E-4EA1-AC4B-9074A768132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645CDCB-CCDB-48D2-9BD7-3A442EED8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c60138-efb7-46f8-9a1b-30160d2169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729</Words>
  <Characters>4596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NHP</dc:creator>
  <cp:keywords/>
  <dc:description/>
  <cp:lastModifiedBy>Michaela Niederhofer</cp:lastModifiedBy>
  <cp:revision>3</cp:revision>
  <dcterms:created xsi:type="dcterms:W3CDTF">2026-09-10T15:00:00Z</dcterms:created>
  <dcterms:modified xsi:type="dcterms:W3CDTF">2026-09-11T08:20:00Z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0x01010005EF16FE21F04448ACD60D95495F26FA</vt:lpwstr>
  </property>
  <property fmtid="{D5CDD505-2E9C-101B-9397-08002B2CF9AE}" pid="3" name="MediaServiceImageTags">
    <vt:lpwstr/>
  </property>
</Properties>
</file>