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70DDD" w14:textId="77777777" w:rsidR="00357748" w:rsidRPr="00357748" w:rsidRDefault="00357748" w:rsidP="00357748">
      <w:pPr>
        <w:pStyle w:val="berschriftII"/>
        <w:numPr>
          <w:ilvl w:val="0"/>
          <w:numId w:val="0"/>
        </w:numPr>
        <w:ind w:left="567" w:hanging="567"/>
        <w:jc w:val="left"/>
        <w:rPr>
          <w:sz w:val="36"/>
          <w:szCs w:val="40"/>
          <w:u w:val="single"/>
        </w:rPr>
      </w:pPr>
      <w:r w:rsidRPr="00357748">
        <w:rPr>
          <w:sz w:val="36"/>
          <w:szCs w:val="40"/>
          <w:u w:val="single"/>
        </w:rPr>
        <w:t>Disclaimer</w:t>
      </w:r>
    </w:p>
    <w:p w14:paraId="554BB9F7" w14:textId="0316C3E2" w:rsidR="00357748" w:rsidRPr="00357748" w:rsidRDefault="00357748" w:rsidP="00357748">
      <w:pPr>
        <w:tabs>
          <w:tab w:val="left" w:pos="679"/>
        </w:tabs>
        <w:spacing w:line="276" w:lineRule="auto"/>
        <w:jc w:val="both"/>
      </w:pPr>
      <w:r w:rsidRPr="00357748">
        <w:t xml:space="preserve">Die Informationen in diesem Dokument wurden von der Arbeitsplattform Energiegemeinschaften (bestehend aus der Österreichischen Koordinationsstelle für Energiegemeinschaften im Klima und Energiefonds und den Energieberatungsstellen der Bundesländer) in Zusammenarbeit mit der </w:t>
      </w:r>
      <w:proofErr w:type="spellStart"/>
      <w:r w:rsidRPr="00357748">
        <w:t>Niederhuber</w:t>
      </w:r>
      <w:proofErr w:type="spellEnd"/>
      <w:r w:rsidRPr="00357748">
        <w:t xml:space="preserve"> &amp; Partner Rechtsanwälte GmbH sorgfältig </w:t>
      </w:r>
      <w:r w:rsidR="00482522">
        <w:t>zusammengestellt und bearbeitet</w:t>
      </w:r>
      <w:r w:rsidRPr="00357748">
        <w:t xml:space="preserve">.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w:t>
      </w:r>
      <w:proofErr w:type="spellStart"/>
      <w:r w:rsidRPr="00357748">
        <w:t>Niederhuber</w:t>
      </w:r>
      <w:proofErr w:type="spellEnd"/>
      <w:r w:rsidRPr="00357748">
        <w:t xml:space="preserve"> &amp; Partner Rechtsanwälte GmbH </w:t>
      </w:r>
      <w:r w:rsidRPr="00357748">
        <w:rPr>
          <w:u w:val="single"/>
        </w:rPr>
        <w:t>keinerlei Haftung</w:t>
      </w:r>
      <w:r w:rsidRPr="00357748">
        <w:t xml:space="preserve"> für die Inhalte, Vollständigkeit, Richtigkeit oder Aktualität dieses Dokuments übernehmen. </w:t>
      </w:r>
    </w:p>
    <w:p w14:paraId="552A1B09" w14:textId="2A6DCB88" w:rsidR="00357748" w:rsidRPr="00357748" w:rsidRDefault="00357748" w:rsidP="00357748">
      <w:pPr>
        <w:pStyle w:val="berschriftII"/>
        <w:numPr>
          <w:ilvl w:val="0"/>
          <w:numId w:val="0"/>
        </w:numPr>
        <w:spacing w:line="276" w:lineRule="auto"/>
        <w:rPr>
          <w:rFonts w:eastAsia="Times New Roman"/>
          <w:b w:val="0"/>
          <w:bCs/>
        </w:rPr>
      </w:pPr>
      <w:r w:rsidRPr="00357748">
        <w:rPr>
          <w:rFonts w:eastAsia="Times New Roman"/>
          <w:b w:val="0"/>
          <w:bCs/>
        </w:rPr>
        <w:t xml:space="preserve">Steuerliche Fragen sind in diesem Muster nicht abschließend geprüft. Vor der </w:t>
      </w:r>
      <w:r w:rsidR="00482522">
        <w:rPr>
          <w:rFonts w:eastAsia="Times New Roman"/>
          <w:b w:val="0"/>
          <w:bCs/>
        </w:rPr>
        <w:t>Aufnahme des Betriebes Ihrer gemeinschaftlichen Erzeugungsanlage</w:t>
      </w:r>
      <w:r w:rsidR="00482522" w:rsidRPr="00357748">
        <w:rPr>
          <w:rFonts w:eastAsia="Times New Roman"/>
          <w:b w:val="0"/>
          <w:bCs/>
        </w:rPr>
        <w:t xml:space="preserve"> </w:t>
      </w:r>
      <w:r w:rsidRPr="00357748">
        <w:rPr>
          <w:rFonts w:eastAsia="Times New Roman"/>
          <w:b w:val="0"/>
          <w:bCs/>
        </w:rPr>
        <w:t xml:space="preserve">sollte daher geklärt werden, ob eine steuerliche Beratung notwendig ist. Das gilt besonders dann, wenn Unternehmen, Gemeinden und Landwirte beteiligt sind. An einzelnen Stellen in diesem Muster sind auch noch Platzhalter vorgesehen, die durch eine </w:t>
      </w:r>
      <w:r w:rsidRPr="00357748">
        <w:rPr>
          <w:rFonts w:eastAsia="Times New Roman"/>
          <w:b w:val="0"/>
          <w:bCs/>
          <w:highlight w:val="yellow"/>
        </w:rPr>
        <w:t>gelbe Markierung</w:t>
      </w:r>
      <w:r w:rsidRPr="00357748">
        <w:rPr>
          <w:rFonts w:eastAsia="Times New Roman"/>
          <w:b w:val="0"/>
          <w:bCs/>
        </w:rPr>
        <w:t xml:space="preserve"> des Textes gekennzeichnet sind. Diese Stellen müssen selbstständig noch ausgefüllt oder entschieden werden. </w:t>
      </w:r>
    </w:p>
    <w:p w14:paraId="4B5C0E19" w14:textId="77777777" w:rsidR="00357748" w:rsidRPr="00357748" w:rsidRDefault="00357748" w:rsidP="00357748">
      <w:pPr>
        <w:pStyle w:val="berschriftII"/>
        <w:numPr>
          <w:ilvl w:val="0"/>
          <w:numId w:val="0"/>
        </w:numPr>
        <w:spacing w:line="276" w:lineRule="auto"/>
        <w:rPr>
          <w:rFonts w:eastAsia="Times New Roman"/>
          <w:u w:val="single"/>
        </w:rPr>
      </w:pPr>
      <w:r w:rsidRPr="00357748">
        <w:rPr>
          <w:rFonts w:eastAsia="Times New Roman"/>
          <w:u w:val="single"/>
        </w:rPr>
        <w:t>Wichtig zum Schluss</w:t>
      </w:r>
    </w:p>
    <w:p w14:paraId="2595A927" w14:textId="38D44C8B" w:rsidR="00357748" w:rsidRPr="00357748" w:rsidRDefault="00482522" w:rsidP="00357748">
      <w:pPr>
        <w:pStyle w:val="berschriftII"/>
        <w:numPr>
          <w:ilvl w:val="0"/>
          <w:numId w:val="0"/>
        </w:numPr>
        <w:spacing w:line="276" w:lineRule="auto"/>
        <w:sectPr w:rsidR="00357748" w:rsidRPr="00357748" w:rsidSect="00357748">
          <w:headerReference w:type="default" r:id="rId11"/>
          <w:type w:val="continuous"/>
          <w:pgSz w:w="11906" w:h="16838"/>
          <w:pgMar w:top="1417" w:right="1417" w:bottom="1134" w:left="1417" w:header="708" w:footer="708" w:gutter="0"/>
          <w:cols w:space="708"/>
          <w:docGrid w:linePitch="360"/>
        </w:sectPr>
      </w:pPr>
      <w:r>
        <w:rPr>
          <w:rFonts w:eastAsia="Times New Roman"/>
          <w:b w:val="0"/>
          <w:bCs/>
        </w:rPr>
        <w:t>Konzepte zur gemeinsamen Energienutzung in örtlichen Nahebereichen</w:t>
      </w:r>
      <w:r w:rsidRPr="00357748">
        <w:rPr>
          <w:rFonts w:eastAsia="Times New Roman"/>
          <w:b w:val="0"/>
          <w:bCs/>
        </w:rPr>
        <w:t xml:space="preserve"> </w:t>
      </w:r>
      <w:r w:rsidR="00357748" w:rsidRPr="00357748">
        <w:rPr>
          <w:rFonts w:eastAsia="Times New Roman"/>
          <w:b w:val="0"/>
          <w:bCs/>
        </w:rPr>
        <w:t xml:space="preserve">gibt es in Österreich zwar schon seit einigen Jahren, die erweiterten Möglichkeiten des </w:t>
      </w:r>
      <w:proofErr w:type="spellStart"/>
      <w:r w:rsidR="00357748" w:rsidRPr="00357748">
        <w:rPr>
          <w:rFonts w:eastAsia="Times New Roman"/>
          <w:b w:val="0"/>
          <w:bCs/>
        </w:rPr>
        <w:t>ElWG</w:t>
      </w:r>
      <w:proofErr w:type="spellEnd"/>
      <w:r w:rsidR="00357748" w:rsidRPr="00357748">
        <w:rPr>
          <w:rFonts w:eastAsia="Times New Roman"/>
          <w:b w:val="0"/>
          <w:bCs/>
        </w:rPr>
        <w:t xml:space="preserve">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2" w:history="1">
        <w:r w:rsidR="00357748" w:rsidRPr="00357748">
          <w:rPr>
            <w:rStyle w:val="Hyperlink"/>
            <w:rFonts w:eastAsia="Times New Roman"/>
            <w:b w:val="0"/>
            <w:bCs/>
            <w:color w:val="auto"/>
          </w:rPr>
          <w:t>energiegemeinschaften.gv.at</w:t>
        </w:r>
      </w:hyperlink>
      <w:r w:rsidR="00357748" w:rsidRPr="00357748">
        <w:rPr>
          <w:rFonts w:eastAsia="Times New Roman"/>
          <w:b w:val="0"/>
          <w:bCs/>
        </w:rPr>
        <w:t>.</w:t>
      </w:r>
    </w:p>
    <w:p w14:paraId="6434DC34" w14:textId="77777777" w:rsidR="00C0732C" w:rsidRDefault="00C0732C" w:rsidP="00C80A76">
      <w:pPr>
        <w:pStyle w:val="Empfnger"/>
        <w:jc w:val="center"/>
        <w:sectPr w:rsidR="00C0732C">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701" w:right="1531" w:bottom="1134" w:left="1134" w:header="709" w:footer="930" w:gutter="0"/>
          <w:cols w:space="708"/>
          <w:titlePg/>
          <w:docGrid w:linePitch="360"/>
        </w:sectPr>
      </w:pPr>
    </w:p>
    <w:p w14:paraId="5284037A" w14:textId="77777777" w:rsidR="00390DBC" w:rsidRDefault="00C80A76" w:rsidP="00C80A76">
      <w:pPr>
        <w:pStyle w:val="Empfnger"/>
        <w:jc w:val="center"/>
      </w:pPr>
      <w:r>
        <w:lastRenderedPageBreak/>
        <w:t>Unverbindlicher, informeller Vorschlag für eine</w:t>
      </w:r>
    </w:p>
    <w:p w14:paraId="2D864AD8" w14:textId="77777777" w:rsidR="00390DBC" w:rsidRDefault="00390DBC">
      <w:pPr>
        <w:rPr>
          <w:lang w:val="de-AT"/>
        </w:rPr>
      </w:pPr>
    </w:p>
    <w:p w14:paraId="13F20D0C" w14:textId="77777777" w:rsidR="00390DBC" w:rsidRDefault="00390DBC">
      <w:pPr>
        <w:rPr>
          <w:lang w:val="de-AT"/>
        </w:rPr>
      </w:pPr>
    </w:p>
    <w:p w14:paraId="47EB5143" w14:textId="77777777" w:rsidR="00390DBC" w:rsidRDefault="00922F60" w:rsidP="00D17F7D">
      <w:pPr>
        <w:spacing w:line="360" w:lineRule="auto"/>
        <w:jc w:val="center"/>
        <w:rPr>
          <w:b/>
          <w:sz w:val="32"/>
          <w:szCs w:val="32"/>
          <w:lang w:val="de-AT"/>
        </w:rPr>
      </w:pPr>
      <w:r>
        <w:rPr>
          <w:b/>
          <w:sz w:val="32"/>
          <w:szCs w:val="32"/>
          <w:lang w:val="de-AT"/>
        </w:rPr>
        <w:t>(MUSTER-)VEREINBARUNG</w:t>
      </w:r>
    </w:p>
    <w:p w14:paraId="29995141" w14:textId="40E92177" w:rsidR="0001170E" w:rsidRPr="00BF58BE" w:rsidRDefault="6CCC6E55" w:rsidP="0A1375A7">
      <w:pPr>
        <w:spacing w:after="240" w:line="240" w:lineRule="auto"/>
        <w:jc w:val="both"/>
        <w:rPr>
          <w:rFonts w:eastAsia="Arial"/>
          <w:color w:val="000000" w:themeColor="text1"/>
        </w:rPr>
      </w:pPr>
      <w:r w:rsidRPr="0A1375A7">
        <w:rPr>
          <w:rFonts w:eastAsia="Arial"/>
          <w:color w:val="000000" w:themeColor="text1"/>
        </w:rPr>
        <w:t>[</w:t>
      </w:r>
      <w:proofErr w:type="spellStart"/>
      <w:r w:rsidRPr="0A1375A7">
        <w:rPr>
          <w:rFonts w:eastAsia="Arial"/>
          <w:b/>
          <w:bCs/>
          <w:color w:val="000000" w:themeColor="text1"/>
          <w:highlight w:val="yellow"/>
        </w:rPr>
        <w:t>Anwender:innenhinweis</w:t>
      </w:r>
      <w:proofErr w:type="spellEnd"/>
      <w:r w:rsidRPr="0A1375A7">
        <w:rPr>
          <w:rFonts w:eastAsia="Arial"/>
          <w:b/>
          <w:bCs/>
          <w:color w:val="000000" w:themeColor="text1"/>
        </w:rPr>
        <w:t>:</w:t>
      </w:r>
      <w:r w:rsidRPr="0A1375A7">
        <w:rPr>
          <w:rFonts w:eastAsia="Arial"/>
          <w:color w:val="000000" w:themeColor="text1"/>
        </w:rPr>
        <w:t xml:space="preserve"> Diese Vereinbarung deckt den Fall ab, dass die/ der </w:t>
      </w:r>
      <w:proofErr w:type="spellStart"/>
      <w:r w:rsidR="0001170E" w:rsidRPr="00BF58BE">
        <w:rPr>
          <w:rFonts w:eastAsia="Arial"/>
          <w:color w:val="000000" w:themeColor="text1"/>
        </w:rPr>
        <w:t>Vermieter</w:t>
      </w:r>
      <w:r w:rsidR="00171372" w:rsidRPr="00BF58BE">
        <w:rPr>
          <w:rFonts w:eastAsia="Arial"/>
          <w:color w:val="000000" w:themeColor="text1"/>
        </w:rPr>
        <w:t>:in</w:t>
      </w:r>
      <w:proofErr w:type="spellEnd"/>
      <w:r w:rsidR="0001170E" w:rsidRPr="00BF58BE">
        <w:rPr>
          <w:rFonts w:eastAsia="Arial"/>
          <w:color w:val="000000" w:themeColor="text1"/>
        </w:rPr>
        <w:t xml:space="preserve"> als alleinige</w:t>
      </w:r>
      <w:r w:rsidR="00171372" w:rsidRPr="00BF58BE">
        <w:rPr>
          <w:rFonts w:eastAsia="Arial"/>
          <w:color w:val="000000" w:themeColor="text1"/>
        </w:rPr>
        <w:t>/</w:t>
      </w:r>
      <w:r w:rsidR="0001170E" w:rsidRPr="00BF58BE">
        <w:rPr>
          <w:rFonts w:eastAsia="Arial"/>
          <w:color w:val="000000" w:themeColor="text1"/>
        </w:rPr>
        <w:t xml:space="preserve">r </w:t>
      </w:r>
      <w:proofErr w:type="spellStart"/>
      <w:r w:rsidR="0001170E" w:rsidRPr="00BF58BE">
        <w:rPr>
          <w:rFonts w:eastAsia="Arial"/>
          <w:color w:val="000000" w:themeColor="text1"/>
        </w:rPr>
        <w:t>Liegenschaftseigentümer</w:t>
      </w:r>
      <w:r w:rsidR="00171372" w:rsidRPr="00BF58BE">
        <w:rPr>
          <w:rFonts w:eastAsia="Arial"/>
          <w:color w:val="000000" w:themeColor="text1"/>
        </w:rPr>
        <w:t>:in</w:t>
      </w:r>
      <w:proofErr w:type="spellEnd"/>
      <w:r w:rsidR="006B242E" w:rsidRPr="00BF58BE">
        <w:rPr>
          <w:rFonts w:eastAsia="Arial"/>
          <w:color w:val="000000" w:themeColor="text1"/>
        </w:rPr>
        <w:t>,</w:t>
      </w:r>
      <w:r w:rsidR="0001170E" w:rsidRPr="00BF58BE">
        <w:rPr>
          <w:rFonts w:eastAsia="Arial"/>
          <w:color w:val="000000" w:themeColor="text1"/>
        </w:rPr>
        <w:t xml:space="preserve"> alleinige</w:t>
      </w:r>
      <w:r w:rsidR="00171372" w:rsidRPr="00BF58BE">
        <w:rPr>
          <w:rFonts w:eastAsia="Arial"/>
          <w:color w:val="000000" w:themeColor="text1"/>
        </w:rPr>
        <w:t>/</w:t>
      </w:r>
      <w:r w:rsidR="0001170E" w:rsidRPr="00BF58BE">
        <w:rPr>
          <w:rFonts w:eastAsia="Arial"/>
          <w:color w:val="000000" w:themeColor="text1"/>
        </w:rPr>
        <w:t xml:space="preserve">r </w:t>
      </w:r>
      <w:proofErr w:type="spellStart"/>
      <w:r w:rsidR="0001170E" w:rsidRPr="00BF58BE">
        <w:rPr>
          <w:rFonts w:eastAsia="Arial"/>
          <w:color w:val="000000" w:themeColor="text1"/>
        </w:rPr>
        <w:t>Eigentümer</w:t>
      </w:r>
      <w:r w:rsidR="00171372" w:rsidRPr="00BF58BE">
        <w:rPr>
          <w:rFonts w:eastAsia="Arial"/>
          <w:color w:val="000000" w:themeColor="text1"/>
        </w:rPr>
        <w:t>:in</w:t>
      </w:r>
      <w:proofErr w:type="spellEnd"/>
      <w:r w:rsidR="0001170E" w:rsidRPr="00BF58BE">
        <w:rPr>
          <w:rFonts w:eastAsia="Arial"/>
          <w:color w:val="000000" w:themeColor="text1"/>
        </w:rPr>
        <w:t xml:space="preserve"> der „Gemeinschaftliche Erzeugungsanlage“</w:t>
      </w:r>
      <w:r w:rsidR="006B242E" w:rsidRPr="00BF58BE">
        <w:rPr>
          <w:rFonts w:eastAsia="Arial"/>
          <w:color w:val="000000" w:themeColor="text1"/>
        </w:rPr>
        <w:t xml:space="preserve"> und </w:t>
      </w:r>
      <w:proofErr w:type="spellStart"/>
      <w:r w:rsidR="006B242E" w:rsidRPr="00BF58BE">
        <w:rPr>
          <w:rFonts w:eastAsia="Arial"/>
          <w:color w:val="000000" w:themeColor="text1"/>
        </w:rPr>
        <w:t>Versorger</w:t>
      </w:r>
      <w:r w:rsidR="00171372" w:rsidRPr="00BF58BE">
        <w:rPr>
          <w:rFonts w:eastAsia="Arial"/>
          <w:color w:val="000000" w:themeColor="text1"/>
        </w:rPr>
        <w:t>:in</w:t>
      </w:r>
      <w:proofErr w:type="spellEnd"/>
      <w:r w:rsidR="006B242E" w:rsidRPr="00BF58BE">
        <w:rPr>
          <w:rFonts w:eastAsia="Arial"/>
          <w:color w:val="000000" w:themeColor="text1"/>
        </w:rPr>
        <w:t xml:space="preserve"> </w:t>
      </w:r>
      <w:r w:rsidR="00804D30" w:rsidRPr="00BF58BE">
        <w:rPr>
          <w:rFonts w:eastAsia="Arial"/>
          <w:color w:val="000000" w:themeColor="text1"/>
        </w:rPr>
        <w:t>von</w:t>
      </w:r>
      <w:r w:rsidR="006B242E" w:rsidRPr="00BF58BE">
        <w:rPr>
          <w:rFonts w:eastAsia="Arial"/>
          <w:color w:val="000000" w:themeColor="text1"/>
        </w:rPr>
        <w:t xml:space="preserve"> </w:t>
      </w:r>
      <w:r w:rsidR="004A0F4F" w:rsidRPr="00BF58BE">
        <w:rPr>
          <w:rFonts w:eastAsia="Arial"/>
          <w:color w:val="000000" w:themeColor="text1"/>
        </w:rPr>
        <w:t>Mieter</w:t>
      </w:r>
      <w:r w:rsidR="00171372" w:rsidRPr="00BF58BE">
        <w:rPr>
          <w:rFonts w:eastAsia="Arial"/>
          <w:color w:val="000000" w:themeColor="text1"/>
        </w:rPr>
        <w:t>:inne</w:t>
      </w:r>
      <w:r w:rsidR="00804D30" w:rsidRPr="00BF58BE">
        <w:rPr>
          <w:rFonts w:eastAsia="Arial"/>
          <w:color w:val="000000" w:themeColor="text1"/>
        </w:rPr>
        <w:t>n</w:t>
      </w:r>
      <w:r w:rsidR="0F3695AA" w:rsidRPr="00BF58BE">
        <w:rPr>
          <w:rFonts w:eastAsia="Arial"/>
          <w:color w:val="000000" w:themeColor="text1"/>
        </w:rPr>
        <w:t xml:space="preserve"> ist. Die/ der</w:t>
      </w:r>
      <w:r w:rsidR="0001170E" w:rsidRPr="00BF58BE">
        <w:rPr>
          <w:rFonts w:eastAsia="Arial"/>
          <w:color w:val="000000" w:themeColor="text1"/>
        </w:rPr>
        <w:t xml:space="preserve"> </w:t>
      </w:r>
      <w:proofErr w:type="spellStart"/>
      <w:r w:rsidR="0001170E" w:rsidRPr="00BF58BE">
        <w:rPr>
          <w:rFonts w:eastAsia="Arial"/>
          <w:color w:val="000000" w:themeColor="text1"/>
        </w:rPr>
        <w:t>Mieter</w:t>
      </w:r>
      <w:r w:rsidR="00171372" w:rsidRPr="00BF58BE">
        <w:rPr>
          <w:rFonts w:eastAsia="Arial"/>
          <w:color w:val="000000" w:themeColor="text1"/>
        </w:rPr>
        <w:t>:in</w:t>
      </w:r>
      <w:proofErr w:type="spellEnd"/>
      <w:r w:rsidR="0001170E" w:rsidRPr="00BF58BE">
        <w:rPr>
          <w:rFonts w:eastAsia="Arial"/>
          <w:color w:val="000000" w:themeColor="text1"/>
        </w:rPr>
        <w:t xml:space="preserve"> </w:t>
      </w:r>
      <w:r w:rsidR="56F9BCF1" w:rsidRPr="00BF58BE">
        <w:rPr>
          <w:rFonts w:eastAsia="Arial"/>
          <w:color w:val="000000" w:themeColor="text1"/>
        </w:rPr>
        <w:t xml:space="preserve">ist </w:t>
      </w:r>
      <w:proofErr w:type="spellStart"/>
      <w:r w:rsidR="0001170E" w:rsidRPr="00BF58BE">
        <w:rPr>
          <w:rFonts w:eastAsia="Arial"/>
          <w:color w:val="000000" w:themeColor="text1"/>
        </w:rPr>
        <w:t>Abnehmer</w:t>
      </w:r>
      <w:r w:rsidR="00171372" w:rsidRPr="00BF58BE">
        <w:rPr>
          <w:rFonts w:eastAsia="Arial"/>
          <w:color w:val="000000" w:themeColor="text1"/>
        </w:rPr>
        <w:t>:in</w:t>
      </w:r>
      <w:proofErr w:type="spellEnd"/>
      <w:r w:rsidR="0001170E" w:rsidRPr="00BF58BE">
        <w:rPr>
          <w:rFonts w:eastAsia="Arial"/>
          <w:color w:val="000000" w:themeColor="text1"/>
        </w:rPr>
        <w:t xml:space="preserve"> elektrischer Energie</w:t>
      </w:r>
      <w:r w:rsidR="45B88EA4" w:rsidRPr="00BF58BE">
        <w:rPr>
          <w:rFonts w:eastAsia="Arial"/>
          <w:color w:val="000000" w:themeColor="text1"/>
        </w:rPr>
        <w:t xml:space="preserve">. Für die Energiezuteilung wird das </w:t>
      </w:r>
      <w:r w:rsidR="0070169D" w:rsidRPr="00BF58BE">
        <w:rPr>
          <w:rFonts w:eastAsia="Arial"/>
          <w:color w:val="000000" w:themeColor="text1"/>
        </w:rPr>
        <w:t>dynamische Modell</w:t>
      </w:r>
      <w:r w:rsidR="1E704D1F" w:rsidRPr="00BF58BE">
        <w:rPr>
          <w:rFonts w:eastAsia="Arial"/>
          <w:color w:val="000000" w:themeColor="text1"/>
        </w:rPr>
        <w:t xml:space="preserve"> gewählt.</w:t>
      </w:r>
      <w:r w:rsidR="00067350" w:rsidRPr="00BF58BE">
        <w:rPr>
          <w:rFonts w:eastAsia="Arial"/>
          <w:color w:val="000000" w:themeColor="text1"/>
        </w:rPr>
        <w:t>]</w:t>
      </w:r>
    </w:p>
    <w:p w14:paraId="79CF0340" w14:textId="77777777" w:rsidR="00922F60" w:rsidRDefault="00922F60" w:rsidP="00D17F7D">
      <w:pPr>
        <w:pStyle w:val="Empfnger"/>
        <w:jc w:val="center"/>
      </w:pPr>
    </w:p>
    <w:p w14:paraId="15BCA9E2" w14:textId="77777777" w:rsidR="00922F60" w:rsidRDefault="00922F60" w:rsidP="00D17F7D">
      <w:pPr>
        <w:pStyle w:val="Empfnger"/>
        <w:jc w:val="center"/>
      </w:pPr>
      <w:r>
        <w:t>abgeschlossen zwischen</w:t>
      </w:r>
    </w:p>
    <w:p w14:paraId="01CE11DB" w14:textId="77777777" w:rsidR="00922F60" w:rsidRDefault="00922F60" w:rsidP="00D17F7D">
      <w:pPr>
        <w:pStyle w:val="Empfnger"/>
        <w:jc w:val="center"/>
      </w:pPr>
    </w:p>
    <w:p w14:paraId="598FAE5D" w14:textId="77777777" w:rsidR="00922F60" w:rsidRPr="00524320" w:rsidRDefault="00922F60" w:rsidP="26D42F18">
      <w:pPr>
        <w:pStyle w:val="Empfnger"/>
        <w:numPr>
          <w:ilvl w:val="0"/>
          <w:numId w:val="28"/>
        </w:numPr>
        <w:jc w:val="center"/>
        <w:rPr>
          <w:highlight w:val="yellow"/>
          <w:lang w:val="en-GB"/>
        </w:rPr>
      </w:pPr>
      <w:r w:rsidRPr="00524320">
        <w:rPr>
          <w:b/>
          <w:highlight w:val="yellow"/>
          <w:lang w:val="en-GB"/>
        </w:rPr>
        <w:t>N.N</w:t>
      </w:r>
      <w:r w:rsidRPr="00524320">
        <w:rPr>
          <w:highlight w:val="yellow"/>
          <w:lang w:val="en-GB"/>
        </w:rPr>
        <w:t xml:space="preserve">., </w:t>
      </w:r>
      <w:proofErr w:type="spellStart"/>
      <w:r w:rsidRPr="00524320">
        <w:rPr>
          <w:highlight w:val="yellow"/>
          <w:lang w:val="en-GB"/>
        </w:rPr>
        <w:t>geb</w:t>
      </w:r>
      <w:proofErr w:type="spellEnd"/>
      <w:r w:rsidRPr="00524320">
        <w:rPr>
          <w:highlight w:val="yellow"/>
          <w:lang w:val="en-GB"/>
        </w:rPr>
        <w:t>. [to come], [</w:t>
      </w:r>
      <w:proofErr w:type="spellStart"/>
      <w:r w:rsidRPr="00524320">
        <w:rPr>
          <w:highlight w:val="yellow"/>
          <w:lang w:val="en-GB"/>
        </w:rPr>
        <w:t>Adresse</w:t>
      </w:r>
      <w:proofErr w:type="spellEnd"/>
      <w:r w:rsidRPr="00524320">
        <w:rPr>
          <w:highlight w:val="yellow"/>
          <w:lang w:val="en-GB"/>
        </w:rPr>
        <w:t>]</w:t>
      </w:r>
    </w:p>
    <w:p w14:paraId="7820FB47" w14:textId="77777777" w:rsidR="00922F60" w:rsidRPr="00524320" w:rsidRDefault="00922F60" w:rsidP="00D17F7D">
      <w:pPr>
        <w:pStyle w:val="Empfnger"/>
        <w:jc w:val="center"/>
        <w:rPr>
          <w:lang w:val="en-GB"/>
        </w:rPr>
      </w:pPr>
    </w:p>
    <w:p w14:paraId="2454CD4E" w14:textId="24ED940A" w:rsidR="00922F60" w:rsidRDefault="00922F60" w:rsidP="00D17F7D">
      <w:pPr>
        <w:pStyle w:val="Empfnger"/>
        <w:jc w:val="center"/>
      </w:pPr>
      <w:r w:rsidRPr="26D42F18">
        <w:rPr>
          <w:lang w:val="de-DE"/>
        </w:rPr>
        <w:t>als „Vermieter</w:t>
      </w:r>
      <w:r w:rsidR="009D00A6" w:rsidRPr="26D42F18">
        <w:rPr>
          <w:lang w:val="de-DE"/>
        </w:rPr>
        <w:t>seite</w:t>
      </w:r>
      <w:r w:rsidRPr="26D42F18">
        <w:rPr>
          <w:lang w:val="de-DE"/>
        </w:rPr>
        <w:t xml:space="preserve">“ und </w:t>
      </w:r>
      <w:proofErr w:type="spellStart"/>
      <w:r w:rsidRPr="26D42F18">
        <w:rPr>
          <w:lang w:val="de-DE"/>
        </w:rPr>
        <w:t>Eigentümer</w:t>
      </w:r>
      <w:r w:rsidR="00171372" w:rsidRPr="26D42F18">
        <w:rPr>
          <w:lang w:val="de-DE"/>
        </w:rPr>
        <w:t>:in</w:t>
      </w:r>
      <w:proofErr w:type="spellEnd"/>
      <w:r w:rsidRPr="26D42F18">
        <w:rPr>
          <w:lang w:val="de-DE"/>
        </w:rPr>
        <w:t xml:space="preserve"> einer Gemeinschaftliche</w:t>
      </w:r>
      <w:r w:rsidR="00EB33E5">
        <w:rPr>
          <w:lang w:val="de-DE"/>
        </w:rPr>
        <w:t>n</w:t>
      </w:r>
      <w:r w:rsidRPr="26D42F18">
        <w:rPr>
          <w:lang w:val="de-DE"/>
        </w:rPr>
        <w:t xml:space="preserve"> Erzeugungsanlage gemäß §</w:t>
      </w:r>
      <w:r w:rsidR="00CF5147" w:rsidRPr="26D42F18">
        <w:rPr>
          <w:lang w:val="de-DE"/>
        </w:rPr>
        <w:t> </w:t>
      </w:r>
      <w:r w:rsidR="00D800BA" w:rsidRPr="26D42F18">
        <w:rPr>
          <w:lang w:val="de-DE"/>
        </w:rPr>
        <w:t>6 Abs</w:t>
      </w:r>
      <w:r w:rsidR="00EB33E5">
        <w:rPr>
          <w:lang w:val="de-DE"/>
        </w:rPr>
        <w:t> </w:t>
      </w:r>
      <w:r w:rsidR="00D800BA" w:rsidRPr="26D42F18">
        <w:rPr>
          <w:lang w:val="de-DE"/>
        </w:rPr>
        <w:t>1 Z</w:t>
      </w:r>
      <w:r w:rsidR="00EB33E5">
        <w:rPr>
          <w:lang w:val="de-DE"/>
        </w:rPr>
        <w:t> </w:t>
      </w:r>
      <w:r w:rsidR="00D800BA" w:rsidRPr="26D42F18">
        <w:rPr>
          <w:lang w:val="de-DE"/>
        </w:rPr>
        <w:t xml:space="preserve">58 </w:t>
      </w:r>
      <w:proofErr w:type="spellStart"/>
      <w:r w:rsidR="00D800BA" w:rsidRPr="26D42F18">
        <w:rPr>
          <w:lang w:val="de-DE"/>
        </w:rPr>
        <w:t>ElWG</w:t>
      </w:r>
      <w:proofErr w:type="spellEnd"/>
      <w:r w:rsidR="00D800BA" w:rsidRPr="26D42F18">
        <w:rPr>
          <w:lang w:val="de-DE"/>
        </w:rPr>
        <w:t xml:space="preserve"> </w:t>
      </w:r>
      <w:r w:rsidRPr="26D42F18">
        <w:rPr>
          <w:lang w:val="de-DE"/>
        </w:rPr>
        <w:t>einerseits</w:t>
      </w:r>
    </w:p>
    <w:p w14:paraId="6454DC36" w14:textId="77777777" w:rsidR="00922F60" w:rsidRDefault="00922F60" w:rsidP="00D17F7D">
      <w:pPr>
        <w:pStyle w:val="Empfnger"/>
        <w:jc w:val="center"/>
      </w:pPr>
    </w:p>
    <w:p w14:paraId="2690EA45" w14:textId="77777777" w:rsidR="00922F60" w:rsidRPr="00922F60" w:rsidRDefault="00922F60" w:rsidP="00D17F7D">
      <w:pPr>
        <w:pStyle w:val="Empfnger"/>
        <w:jc w:val="center"/>
      </w:pPr>
      <w:r>
        <w:t>sowie</w:t>
      </w:r>
    </w:p>
    <w:p w14:paraId="20782D10" w14:textId="77777777" w:rsidR="00922F60" w:rsidRDefault="00922F60" w:rsidP="00D17F7D">
      <w:pPr>
        <w:pStyle w:val="Empfnger"/>
        <w:jc w:val="center"/>
      </w:pPr>
    </w:p>
    <w:p w14:paraId="3D658A0A" w14:textId="77777777" w:rsidR="00221BAC" w:rsidRPr="00524320" w:rsidRDefault="00221BAC" w:rsidP="00D17F7D">
      <w:pPr>
        <w:pStyle w:val="Empfnger"/>
        <w:numPr>
          <w:ilvl w:val="0"/>
          <w:numId w:val="28"/>
        </w:numPr>
        <w:jc w:val="center"/>
        <w:rPr>
          <w:lang w:val="en-GB"/>
        </w:rPr>
      </w:pPr>
      <w:r w:rsidRPr="00524320">
        <w:rPr>
          <w:b/>
          <w:highlight w:val="yellow"/>
          <w:lang w:val="en-GB"/>
        </w:rPr>
        <w:t>N.N</w:t>
      </w:r>
      <w:r w:rsidRPr="00524320">
        <w:rPr>
          <w:highlight w:val="yellow"/>
          <w:lang w:val="en-GB"/>
        </w:rPr>
        <w:t xml:space="preserve">., </w:t>
      </w:r>
      <w:proofErr w:type="spellStart"/>
      <w:r w:rsidRPr="00524320">
        <w:rPr>
          <w:highlight w:val="yellow"/>
          <w:lang w:val="en-GB"/>
        </w:rPr>
        <w:t>geb</w:t>
      </w:r>
      <w:proofErr w:type="spellEnd"/>
      <w:r w:rsidRPr="00524320">
        <w:rPr>
          <w:highlight w:val="yellow"/>
          <w:lang w:val="en-GB"/>
        </w:rPr>
        <w:t>. [to come], [</w:t>
      </w:r>
      <w:proofErr w:type="spellStart"/>
      <w:r w:rsidRPr="00524320">
        <w:rPr>
          <w:highlight w:val="yellow"/>
          <w:lang w:val="en-GB"/>
        </w:rPr>
        <w:t>Adresse</w:t>
      </w:r>
      <w:proofErr w:type="spellEnd"/>
      <w:r w:rsidRPr="00524320">
        <w:rPr>
          <w:highlight w:val="yellow"/>
          <w:lang w:val="en-GB"/>
        </w:rPr>
        <w:t>]</w:t>
      </w:r>
    </w:p>
    <w:p w14:paraId="7B6D898E" w14:textId="77777777" w:rsidR="00221BAC" w:rsidRPr="00524320" w:rsidRDefault="00221BAC" w:rsidP="00D17F7D">
      <w:pPr>
        <w:pStyle w:val="Empfnger"/>
        <w:jc w:val="center"/>
        <w:rPr>
          <w:lang w:val="en-GB"/>
        </w:rPr>
      </w:pPr>
    </w:p>
    <w:p w14:paraId="34430A51" w14:textId="20C0FC41" w:rsidR="00221BAC" w:rsidRDefault="00221BAC" w:rsidP="00D17F7D">
      <w:pPr>
        <w:pStyle w:val="Empfnger"/>
        <w:jc w:val="center"/>
      </w:pPr>
      <w:r w:rsidRPr="26D42F18">
        <w:rPr>
          <w:lang w:val="de-DE"/>
        </w:rPr>
        <w:t>als „Mieterseite“ und „</w:t>
      </w:r>
      <w:r w:rsidR="00CA0109" w:rsidRPr="26D42F18">
        <w:rPr>
          <w:lang w:val="de-DE"/>
        </w:rPr>
        <w:t>teilnehmende</w:t>
      </w:r>
      <w:r w:rsidR="00EB33E5">
        <w:rPr>
          <w:lang w:val="de-DE"/>
        </w:rPr>
        <w:t>r</w:t>
      </w:r>
      <w:r w:rsidR="00CA0109" w:rsidRPr="26D42F18">
        <w:rPr>
          <w:lang w:val="de-DE"/>
        </w:rPr>
        <w:t xml:space="preserve"> Netzbenutzer </w:t>
      </w:r>
      <w:r w:rsidRPr="26D42F18">
        <w:rPr>
          <w:lang w:val="de-DE"/>
        </w:rPr>
        <w:t xml:space="preserve">“ </w:t>
      </w:r>
      <w:proofErr w:type="spellStart"/>
      <w:r w:rsidR="00CA0109" w:rsidRPr="26D42F18">
        <w:rPr>
          <w:lang w:val="de-DE"/>
        </w:rPr>
        <w:t>iSd</w:t>
      </w:r>
      <w:proofErr w:type="spellEnd"/>
      <w:r w:rsidR="00CA0109" w:rsidRPr="26D42F18">
        <w:rPr>
          <w:lang w:val="de-DE"/>
        </w:rPr>
        <w:t xml:space="preserve"> §</w:t>
      </w:r>
      <w:r w:rsidR="00EB33E5">
        <w:rPr>
          <w:lang w:val="de-DE"/>
        </w:rPr>
        <w:t> </w:t>
      </w:r>
      <w:r w:rsidR="00CA0109" w:rsidRPr="26D42F18">
        <w:rPr>
          <w:lang w:val="de-DE"/>
        </w:rPr>
        <w:t>6 Abs</w:t>
      </w:r>
      <w:r w:rsidR="00EB33E5">
        <w:rPr>
          <w:lang w:val="de-DE"/>
        </w:rPr>
        <w:t> </w:t>
      </w:r>
      <w:r w:rsidR="00CA0109" w:rsidRPr="26D42F18">
        <w:rPr>
          <w:lang w:val="de-DE"/>
        </w:rPr>
        <w:t>1 Z</w:t>
      </w:r>
      <w:r w:rsidR="00EB33E5">
        <w:rPr>
          <w:lang w:val="de-DE"/>
        </w:rPr>
        <w:t> </w:t>
      </w:r>
      <w:r w:rsidR="00CA0109" w:rsidRPr="26D42F18">
        <w:rPr>
          <w:lang w:val="de-DE"/>
        </w:rPr>
        <w:t xml:space="preserve">152 </w:t>
      </w:r>
      <w:proofErr w:type="spellStart"/>
      <w:r w:rsidR="00CA0109" w:rsidRPr="26D42F18">
        <w:rPr>
          <w:lang w:val="de-DE"/>
        </w:rPr>
        <w:t>ElWG</w:t>
      </w:r>
      <w:proofErr w:type="spellEnd"/>
      <w:r w:rsidR="00CA0109" w:rsidRPr="26D42F18">
        <w:rPr>
          <w:lang w:val="de-DE"/>
        </w:rPr>
        <w:t xml:space="preserve"> </w:t>
      </w:r>
      <w:r w:rsidR="00CF5147" w:rsidRPr="26D42F18">
        <w:rPr>
          <w:lang w:val="de-DE"/>
        </w:rPr>
        <w:t>anderer</w:t>
      </w:r>
      <w:r w:rsidRPr="26D42F18">
        <w:rPr>
          <w:lang w:val="de-DE"/>
        </w:rPr>
        <w:t>seits</w:t>
      </w:r>
      <w:r w:rsidR="00CF5147" w:rsidRPr="26D42F18">
        <w:rPr>
          <w:lang w:val="de-DE"/>
        </w:rPr>
        <w:t>,</w:t>
      </w:r>
    </w:p>
    <w:p w14:paraId="0AEF977A" w14:textId="77777777" w:rsidR="00CF5147" w:rsidRDefault="00CF5147" w:rsidP="00D17F7D">
      <w:pPr>
        <w:pStyle w:val="Empfnger"/>
        <w:jc w:val="center"/>
      </w:pPr>
    </w:p>
    <w:p w14:paraId="2492D2D4" w14:textId="77777777" w:rsidR="00CF5147" w:rsidRDefault="00CF5147" w:rsidP="00D17F7D">
      <w:pPr>
        <w:pStyle w:val="Empfnger"/>
        <w:jc w:val="center"/>
      </w:pPr>
      <w:r>
        <w:t>wie folgt:</w:t>
      </w:r>
    </w:p>
    <w:p w14:paraId="2FAEC8A3" w14:textId="77777777" w:rsidR="00221BAC" w:rsidRPr="00922F60" w:rsidRDefault="00221BAC" w:rsidP="00922F60">
      <w:pPr>
        <w:pStyle w:val="Empfnger"/>
      </w:pPr>
    </w:p>
    <w:p w14:paraId="5F53E2D7" w14:textId="77777777" w:rsidR="00390DBC" w:rsidRPr="005107E4" w:rsidRDefault="005107E4" w:rsidP="000F4D92">
      <w:pPr>
        <w:pStyle w:val="berschrift1"/>
      </w:pPr>
      <w:r w:rsidRPr="005107E4">
        <w:t xml:space="preserve">Photovoltaik </w:t>
      </w:r>
      <w:r w:rsidR="00B8748C">
        <w:t>–</w:t>
      </w:r>
      <w:r w:rsidRPr="005107E4">
        <w:t xml:space="preserve"> Gemeinschaftsanlage</w:t>
      </w:r>
      <w:r w:rsidR="00B8748C">
        <w:t xml:space="preserve">; </w:t>
      </w:r>
      <w:r w:rsidR="00DD367A">
        <w:t xml:space="preserve">Bezugs- und </w:t>
      </w:r>
      <w:r w:rsidR="00B8748C">
        <w:t>Betriebsvereinbarung</w:t>
      </w:r>
    </w:p>
    <w:p w14:paraId="303232D7" w14:textId="5AE5CBC1" w:rsidR="007434C4" w:rsidRDefault="00036D65">
      <w:pPr>
        <w:pStyle w:val="Blocksatz"/>
      </w:pPr>
      <w:r w:rsidRPr="26D42F18">
        <w:rPr>
          <w:lang w:val="de-DE"/>
        </w:rPr>
        <w:t>Den Vertragspartnern ist bekannt, dass seitens der Vermieter</w:t>
      </w:r>
      <w:r w:rsidR="006B57EB" w:rsidRPr="26D42F18">
        <w:rPr>
          <w:lang w:val="de-DE"/>
        </w:rPr>
        <w:t>seite</w:t>
      </w:r>
      <w:r w:rsidRPr="26D42F18">
        <w:rPr>
          <w:lang w:val="de-DE"/>
        </w:rPr>
        <w:t xml:space="preserve"> eine </w:t>
      </w:r>
      <w:r w:rsidR="002D207F" w:rsidRPr="26D42F18">
        <w:rPr>
          <w:lang w:val="de-DE"/>
        </w:rPr>
        <w:t>[</w:t>
      </w:r>
      <w:r w:rsidR="002D207F" w:rsidRPr="26D42F18">
        <w:rPr>
          <w:highlight w:val="yellow"/>
          <w:lang w:val="de-DE"/>
        </w:rPr>
        <w:t xml:space="preserve">to </w:t>
      </w:r>
      <w:proofErr w:type="spellStart"/>
      <w:r w:rsidR="002D207F" w:rsidRPr="26D42F18">
        <w:rPr>
          <w:highlight w:val="yellow"/>
          <w:lang w:val="de-DE"/>
        </w:rPr>
        <w:t>come</w:t>
      </w:r>
      <w:proofErr w:type="spellEnd"/>
      <w:r w:rsidR="002D207F" w:rsidRPr="26D42F18">
        <w:rPr>
          <w:lang w:val="de-DE"/>
        </w:rPr>
        <w:t>]</w:t>
      </w:r>
      <w:proofErr w:type="spellStart"/>
      <w:r w:rsidR="002D207F" w:rsidRPr="26D42F18">
        <w:rPr>
          <w:lang w:val="de-DE"/>
        </w:rPr>
        <w:t>anlage</w:t>
      </w:r>
      <w:proofErr w:type="spellEnd"/>
      <w:r w:rsidR="002D207F" w:rsidRPr="26D42F18">
        <w:rPr>
          <w:lang w:val="de-DE"/>
        </w:rPr>
        <w:t xml:space="preserve"> als </w:t>
      </w:r>
      <w:r w:rsidR="006C08C1" w:rsidRPr="26D42F18">
        <w:rPr>
          <w:lang w:val="de-DE"/>
        </w:rPr>
        <w:t>„Gemeinschaftliche Erzeugungsanlage“</w:t>
      </w:r>
      <w:r w:rsidRPr="26D42F18">
        <w:rPr>
          <w:lang w:val="de-DE"/>
        </w:rPr>
        <w:t xml:space="preserve"> gemäß § </w:t>
      </w:r>
      <w:r w:rsidR="00D800BA" w:rsidRPr="26D42F18">
        <w:rPr>
          <w:lang w:val="de-DE"/>
        </w:rPr>
        <w:t xml:space="preserve">6 Abs 1 Z 58 </w:t>
      </w:r>
      <w:proofErr w:type="spellStart"/>
      <w:r w:rsidR="00D800BA" w:rsidRPr="26D42F18">
        <w:rPr>
          <w:lang w:val="de-DE"/>
        </w:rPr>
        <w:t>ElWG</w:t>
      </w:r>
      <w:proofErr w:type="spellEnd"/>
      <w:r w:rsidR="00EB33E5">
        <w:rPr>
          <w:lang w:val="de-DE"/>
        </w:rPr>
        <w:t xml:space="preserve"> („</w:t>
      </w:r>
      <w:r w:rsidR="00EB33E5" w:rsidRPr="00EB33E5">
        <w:rPr>
          <w:b/>
          <w:bCs/>
          <w:lang w:val="de-DE"/>
        </w:rPr>
        <w:t>GEA</w:t>
      </w:r>
      <w:r w:rsidR="00EB33E5">
        <w:rPr>
          <w:lang w:val="de-DE"/>
        </w:rPr>
        <w:t>“)</w:t>
      </w:r>
      <w:r w:rsidR="00D800BA" w:rsidRPr="26D42F18">
        <w:rPr>
          <w:lang w:val="de-DE"/>
        </w:rPr>
        <w:t xml:space="preserve"> </w:t>
      </w:r>
      <w:r w:rsidRPr="26D42F18">
        <w:rPr>
          <w:lang w:val="de-DE"/>
        </w:rPr>
        <w:t>errichtet wurde</w:t>
      </w:r>
      <w:r w:rsidR="00913D21" w:rsidRPr="26D42F18">
        <w:rPr>
          <w:lang w:val="de-DE"/>
        </w:rPr>
        <w:t xml:space="preserve">. </w:t>
      </w:r>
      <w:r w:rsidR="000110B8" w:rsidRPr="26D42F18">
        <w:rPr>
          <w:lang w:val="de-DE"/>
        </w:rPr>
        <w:t>Das</w:t>
      </w:r>
      <w:r w:rsidR="00ED2471" w:rsidRPr="26D42F18">
        <w:rPr>
          <w:lang w:val="de-DE"/>
        </w:rPr>
        <w:t xml:space="preserve"> Miet</w:t>
      </w:r>
      <w:r w:rsidR="000110B8" w:rsidRPr="26D42F18">
        <w:rPr>
          <w:lang w:val="de-DE"/>
        </w:rPr>
        <w:t>objekt</w:t>
      </w:r>
      <w:r w:rsidR="00ED2471" w:rsidRPr="26D42F18">
        <w:rPr>
          <w:lang w:val="de-DE"/>
        </w:rPr>
        <w:t xml:space="preserve"> ist</w:t>
      </w:r>
      <w:r w:rsidR="002D207F" w:rsidRPr="26D42F18">
        <w:rPr>
          <w:lang w:val="de-DE"/>
        </w:rPr>
        <w:t xml:space="preserve"> </w:t>
      </w:r>
      <w:r w:rsidR="00C84CB5" w:rsidRPr="26D42F18">
        <w:rPr>
          <w:lang w:val="de-DE"/>
        </w:rPr>
        <w:t xml:space="preserve">seinerseits </w:t>
      </w:r>
      <w:r w:rsidR="002D207F" w:rsidRPr="26D42F18">
        <w:rPr>
          <w:lang w:val="de-DE"/>
        </w:rPr>
        <w:t>an</w:t>
      </w:r>
      <w:r w:rsidR="00ED2471" w:rsidRPr="26D42F18">
        <w:rPr>
          <w:lang w:val="de-DE"/>
        </w:rPr>
        <w:t xml:space="preserve"> </w:t>
      </w:r>
      <w:r w:rsidR="002D207F" w:rsidRPr="26D42F18">
        <w:rPr>
          <w:lang w:val="de-DE"/>
        </w:rPr>
        <w:t xml:space="preserve">eine </w:t>
      </w:r>
      <w:r w:rsidR="00E52CC5" w:rsidRPr="26D42F18">
        <w:rPr>
          <w:lang w:val="de-DE"/>
        </w:rPr>
        <w:t xml:space="preserve">im Nahebereich </w:t>
      </w:r>
      <w:r w:rsidR="002D207F" w:rsidRPr="26D42F18">
        <w:rPr>
          <w:lang w:val="de-DE"/>
        </w:rPr>
        <w:t>gelegene</w:t>
      </w:r>
      <w:r w:rsidR="00ED2471" w:rsidRPr="26D42F18">
        <w:rPr>
          <w:lang w:val="de-DE"/>
        </w:rPr>
        <w:t xml:space="preserve"> </w:t>
      </w:r>
      <w:r w:rsidR="00D800BA" w:rsidRPr="26D42F18">
        <w:rPr>
          <w:lang w:val="de-DE"/>
        </w:rPr>
        <w:t>[</w:t>
      </w:r>
      <w:r w:rsidR="00D800BA" w:rsidRPr="26D42F18">
        <w:rPr>
          <w:highlight w:val="yellow"/>
          <w:lang w:val="de-DE"/>
        </w:rPr>
        <w:t xml:space="preserve">Hauptleitung gemäß § 70 Abs 6 Z 1 </w:t>
      </w:r>
      <w:proofErr w:type="spellStart"/>
      <w:r w:rsidR="00D800BA" w:rsidRPr="26D42F18">
        <w:rPr>
          <w:highlight w:val="yellow"/>
          <w:lang w:val="de-DE"/>
        </w:rPr>
        <w:t>ElWG</w:t>
      </w:r>
      <w:proofErr w:type="spellEnd"/>
      <w:r w:rsidR="00EB33E5">
        <w:rPr>
          <w:highlight w:val="yellow"/>
          <w:lang w:val="de-DE"/>
        </w:rPr>
        <w:t xml:space="preserve"> </w:t>
      </w:r>
      <w:r w:rsidR="00D800BA" w:rsidRPr="26D42F18">
        <w:rPr>
          <w:highlight w:val="yellow"/>
          <w:lang w:val="de-DE"/>
        </w:rPr>
        <w:t xml:space="preserve">/ Hauptleitungen mit Ausnahme der Durchleitung durch die Sammelschienen (Standortbereich) gemäß § 70 Abs 6 Z 2 </w:t>
      </w:r>
      <w:proofErr w:type="spellStart"/>
      <w:r w:rsidR="00D800BA" w:rsidRPr="26D42F18">
        <w:rPr>
          <w:highlight w:val="yellow"/>
          <w:lang w:val="de-DE"/>
        </w:rPr>
        <w:t>ElWG</w:t>
      </w:r>
      <w:proofErr w:type="spellEnd"/>
      <w:r w:rsidR="00D800BA" w:rsidRPr="26D42F18">
        <w:rPr>
          <w:highlight w:val="yellow"/>
          <w:lang w:val="de-DE"/>
        </w:rPr>
        <w:t>]</w:t>
      </w:r>
      <w:r w:rsidR="00EB33E5">
        <w:rPr>
          <w:rStyle w:val="Funotenzeichen"/>
          <w:highlight w:val="yellow"/>
          <w:lang w:val="de-DE"/>
        </w:rPr>
        <w:footnoteReference w:id="1"/>
      </w:r>
      <w:r w:rsidR="00D800BA" w:rsidRPr="26D42F18">
        <w:rPr>
          <w:lang w:val="de-DE"/>
        </w:rPr>
        <w:t xml:space="preserve"> </w:t>
      </w:r>
      <w:r w:rsidR="00ED2471" w:rsidRPr="26D42F18">
        <w:rPr>
          <w:lang w:val="de-DE"/>
        </w:rPr>
        <w:t>angeschlossen und verfügt über einen eigenständigen Zählpunkt</w:t>
      </w:r>
      <w:r w:rsidR="0053118C" w:rsidRPr="26D42F18">
        <w:rPr>
          <w:lang w:val="de-DE"/>
        </w:rPr>
        <w:t xml:space="preserve"> (</w:t>
      </w:r>
      <w:proofErr w:type="spellStart"/>
      <w:r w:rsidR="0053118C" w:rsidRPr="26D42F18">
        <w:rPr>
          <w:highlight w:val="yellow"/>
          <w:lang w:val="de-DE"/>
        </w:rPr>
        <w:t>Nr</w:t>
      </w:r>
      <w:proofErr w:type="spellEnd"/>
      <w:r w:rsidR="0053118C" w:rsidRPr="26D42F18">
        <w:rPr>
          <w:highlight w:val="yellow"/>
          <w:lang w:val="de-DE"/>
        </w:rPr>
        <w:t xml:space="preserve"> …. – bitte einfügen</w:t>
      </w:r>
      <w:r w:rsidR="0053118C" w:rsidRPr="26D42F18">
        <w:rPr>
          <w:lang w:val="de-DE"/>
        </w:rPr>
        <w:t>)</w:t>
      </w:r>
      <w:r w:rsidR="00E905C8" w:rsidRPr="26D42F18">
        <w:rPr>
          <w:lang w:val="de-DE"/>
        </w:rPr>
        <w:t xml:space="preserve"> für </w:t>
      </w:r>
      <w:r w:rsidR="00D27BC2" w:rsidRPr="26D42F18">
        <w:rPr>
          <w:lang w:val="de-DE"/>
        </w:rPr>
        <w:t xml:space="preserve">die mieterseitige </w:t>
      </w:r>
      <w:r w:rsidR="00E905C8" w:rsidRPr="26D42F18">
        <w:rPr>
          <w:lang w:val="de-DE"/>
        </w:rPr>
        <w:t>Verbrauchsanlage</w:t>
      </w:r>
      <w:r w:rsidR="00ED2471" w:rsidRPr="26D42F18">
        <w:rPr>
          <w:lang w:val="de-DE"/>
        </w:rPr>
        <w:t xml:space="preserve">. </w:t>
      </w:r>
    </w:p>
    <w:p w14:paraId="10D528B1" w14:textId="77777777" w:rsidR="007434C4" w:rsidRDefault="007434C4">
      <w:pPr>
        <w:pStyle w:val="Blocksatz"/>
      </w:pPr>
    </w:p>
    <w:p w14:paraId="5C86C5D2" w14:textId="56E779A3" w:rsidR="0053118C" w:rsidRDefault="0053118C">
      <w:pPr>
        <w:pStyle w:val="Blocksatz"/>
      </w:pPr>
      <w:r>
        <w:t xml:space="preserve">Allgemein kann die Funktionsweise der </w:t>
      </w:r>
      <w:r w:rsidR="00EB33E5">
        <w:t>GEA</w:t>
      </w:r>
      <w:r>
        <w:t xml:space="preserve"> beschrieben werden wie folgt:</w:t>
      </w:r>
    </w:p>
    <w:p w14:paraId="395FF9FB" w14:textId="77777777" w:rsidR="0053118C" w:rsidRDefault="0053118C">
      <w:pPr>
        <w:pStyle w:val="Blocksatz"/>
      </w:pPr>
    </w:p>
    <w:p w14:paraId="3205F338" w14:textId="77777777" w:rsidR="0053118C" w:rsidRDefault="0053118C">
      <w:pPr>
        <w:pStyle w:val="Blocksatz"/>
      </w:pPr>
      <w:r>
        <w:t>[</w:t>
      </w:r>
      <w:r w:rsidRPr="0053118C">
        <w:rPr>
          <w:highlight w:val="yellow"/>
        </w:rPr>
        <w:t>bitte einfügen - Planer</w:t>
      </w:r>
      <w:r>
        <w:t>]</w:t>
      </w:r>
    </w:p>
    <w:p w14:paraId="29506770" w14:textId="77777777" w:rsidR="0053118C" w:rsidRDefault="0053118C">
      <w:pPr>
        <w:pStyle w:val="Blocksatz"/>
      </w:pPr>
    </w:p>
    <w:p w14:paraId="0C9D0118" w14:textId="77777777" w:rsidR="002130B3" w:rsidRDefault="002130B3" w:rsidP="00817261">
      <w:pPr>
        <w:pStyle w:val="berschrift1"/>
      </w:pPr>
      <w:r>
        <w:t>Stromlieferung und -bezug</w:t>
      </w:r>
    </w:p>
    <w:p w14:paraId="7E3F9B2E" w14:textId="0932432D" w:rsidR="008D276A" w:rsidRDefault="006C08C1">
      <w:pPr>
        <w:pStyle w:val="Blocksatz"/>
      </w:pPr>
      <w:r>
        <w:t xml:space="preserve">Hinsichtlich des Strombezuges der Mieterseite aus </w:t>
      </w:r>
      <w:r w:rsidR="00EB33E5">
        <w:t>der GEA</w:t>
      </w:r>
      <w:r w:rsidR="00913D21">
        <w:t xml:space="preserve"> wird zwischen den Vertragspartnern vereinbart wie folgt:</w:t>
      </w:r>
    </w:p>
    <w:p w14:paraId="69312D05" w14:textId="77777777" w:rsidR="00913D21" w:rsidRDefault="00913D21">
      <w:pPr>
        <w:pStyle w:val="Blocksatz"/>
      </w:pPr>
    </w:p>
    <w:p w14:paraId="21FCAE38" w14:textId="0B11AD2F" w:rsidR="00EB33E5" w:rsidRPr="00EB33E5" w:rsidRDefault="00EB33E5" w:rsidP="00913D21">
      <w:pPr>
        <w:pStyle w:val="Blocksatz"/>
        <w:numPr>
          <w:ilvl w:val="0"/>
          <w:numId w:val="24"/>
        </w:numPr>
      </w:pPr>
      <w:r>
        <w:lastRenderedPageBreak/>
        <w:t xml:space="preserve">Vermieter- und Mieterseite nehmen – gemeinsam mit weiteren Mietern desselben Hauses – an einer gemeinsamen Energienutzung im Standortbereich nach §§ 68, 70 Abs 6 Z 1 </w:t>
      </w:r>
      <w:r w:rsidRPr="00AA2CB3">
        <w:rPr>
          <w:highlight w:val="yellow"/>
        </w:rPr>
        <w:t>und 2</w:t>
      </w:r>
      <w:r>
        <w:t xml:space="preserve"> </w:t>
      </w:r>
      <w:proofErr w:type="spellStart"/>
      <w:r>
        <w:t>ElWG</w:t>
      </w:r>
      <w:proofErr w:type="spellEnd"/>
      <w:r>
        <w:t xml:space="preserve"> teil. Die vertragsgegenständliche GEA im Eigentum der Vermieterseite nimmt an dieser gemeinsamen Energienutzung ebenfalls teil.  </w:t>
      </w:r>
    </w:p>
    <w:p w14:paraId="6D14E387" w14:textId="3CF05020" w:rsidR="00D965B4" w:rsidRDefault="00C977C5" w:rsidP="00DE33C4">
      <w:pPr>
        <w:pStyle w:val="Blocksatz"/>
        <w:numPr>
          <w:ilvl w:val="0"/>
          <w:numId w:val="24"/>
        </w:numPr>
      </w:pPr>
      <w:r w:rsidRPr="26D42F18">
        <w:rPr>
          <w:lang w:val="de-DE"/>
        </w:rPr>
        <w:t xml:space="preserve">Die </w:t>
      </w:r>
      <w:r w:rsidR="00EB33E5">
        <w:rPr>
          <w:lang w:val="de-DE"/>
        </w:rPr>
        <w:t>GEA steht und verbleibt</w:t>
      </w:r>
      <w:r w:rsidR="005A43E0" w:rsidRPr="26D42F18">
        <w:rPr>
          <w:lang w:val="de-DE"/>
        </w:rPr>
        <w:t xml:space="preserve"> im Alleineigentum der Vermieterseite </w:t>
      </w:r>
      <w:r w:rsidR="00264795" w:rsidRPr="26D42F18">
        <w:rPr>
          <w:lang w:val="de-DE"/>
        </w:rPr>
        <w:t xml:space="preserve">als </w:t>
      </w:r>
      <w:proofErr w:type="spellStart"/>
      <w:r w:rsidR="00264795" w:rsidRPr="26D42F18">
        <w:rPr>
          <w:lang w:val="de-DE"/>
        </w:rPr>
        <w:t>Anl</w:t>
      </w:r>
      <w:r w:rsidR="00761250" w:rsidRPr="26D42F18">
        <w:rPr>
          <w:lang w:val="de-DE"/>
        </w:rPr>
        <w:t>a</w:t>
      </w:r>
      <w:r w:rsidR="00264795" w:rsidRPr="26D42F18">
        <w:rPr>
          <w:lang w:val="de-DE"/>
        </w:rPr>
        <w:t>generrichter</w:t>
      </w:r>
      <w:r w:rsidR="00783BF6" w:rsidRPr="26D42F18">
        <w:rPr>
          <w:lang w:val="de-DE"/>
        </w:rPr>
        <w:t>:</w:t>
      </w:r>
      <w:r w:rsidR="00264795" w:rsidRPr="26D42F18">
        <w:rPr>
          <w:lang w:val="de-DE"/>
        </w:rPr>
        <w:t>in</w:t>
      </w:r>
      <w:proofErr w:type="spellEnd"/>
      <w:r w:rsidR="00264795" w:rsidRPr="26D42F18">
        <w:rPr>
          <w:lang w:val="de-DE"/>
        </w:rPr>
        <w:t xml:space="preserve"> und </w:t>
      </w:r>
      <w:r w:rsidR="005A43E0" w:rsidRPr="26D42F18">
        <w:rPr>
          <w:lang w:val="de-DE"/>
        </w:rPr>
        <w:t xml:space="preserve">alleiniger </w:t>
      </w:r>
      <w:r w:rsidR="00EB33E5">
        <w:rPr>
          <w:lang w:val="de-DE"/>
        </w:rPr>
        <w:t>Liegenschaftseigentümer</w:t>
      </w:r>
      <w:r w:rsidRPr="26D42F18">
        <w:rPr>
          <w:lang w:val="de-DE"/>
        </w:rPr>
        <w:t xml:space="preserve">. </w:t>
      </w:r>
      <w:r w:rsidR="00D965B4" w:rsidRPr="26D42F18">
        <w:rPr>
          <w:lang w:val="de-DE"/>
        </w:rPr>
        <w:t>In Ansehung d</w:t>
      </w:r>
      <w:r w:rsidRPr="26D42F18">
        <w:rPr>
          <w:lang w:val="de-DE"/>
        </w:rPr>
        <w:t>ieser</w:t>
      </w:r>
      <w:r w:rsidR="00D965B4" w:rsidRPr="26D42F18">
        <w:rPr>
          <w:lang w:val="de-DE"/>
        </w:rPr>
        <w:t xml:space="preserve"> Eigentümerstruktur hinsichtlich der </w:t>
      </w:r>
      <w:r w:rsidR="00EB33E5">
        <w:rPr>
          <w:lang w:val="de-DE"/>
        </w:rPr>
        <w:t>GEA</w:t>
      </w:r>
      <w:r w:rsidR="00D965B4" w:rsidRPr="26D42F18">
        <w:rPr>
          <w:lang w:val="de-DE"/>
        </w:rPr>
        <w:t>, der gemeinschaftliche</w:t>
      </w:r>
      <w:r w:rsidR="00524320">
        <w:rPr>
          <w:lang w:val="de-DE"/>
        </w:rPr>
        <w:t>n</w:t>
      </w:r>
      <w:r w:rsidR="00D965B4" w:rsidRPr="26D42F18">
        <w:rPr>
          <w:lang w:val="de-DE"/>
        </w:rPr>
        <w:t xml:space="preserve"> Leitungsanlage</w:t>
      </w:r>
      <w:r w:rsidR="00783BF6" w:rsidRPr="26D42F18">
        <w:rPr>
          <w:lang w:val="de-DE"/>
        </w:rPr>
        <w:t>n</w:t>
      </w:r>
      <w:r w:rsidR="00D965B4" w:rsidRPr="26D42F18">
        <w:rPr>
          <w:lang w:val="de-DE"/>
        </w:rPr>
        <w:t xml:space="preserve"> sowie des Mietobjektes sind Regelungen </w:t>
      </w:r>
      <w:r w:rsidR="00D731F4" w:rsidRPr="26D42F18">
        <w:rPr>
          <w:lang w:val="de-DE"/>
        </w:rPr>
        <w:t xml:space="preserve">der Vertragspartner </w:t>
      </w:r>
      <w:r w:rsidR="00D965B4" w:rsidRPr="26D42F18">
        <w:rPr>
          <w:lang w:val="de-DE"/>
        </w:rPr>
        <w:t xml:space="preserve">zur </w:t>
      </w:r>
      <w:r w:rsidR="00761250" w:rsidRPr="26D42F18">
        <w:rPr>
          <w:lang w:val="de-DE"/>
        </w:rPr>
        <w:t xml:space="preserve">bereits erfolgten </w:t>
      </w:r>
      <w:r w:rsidR="00D965B4" w:rsidRPr="26D42F18">
        <w:rPr>
          <w:lang w:val="de-DE"/>
        </w:rPr>
        <w:t xml:space="preserve">Errichtung der </w:t>
      </w:r>
      <w:r w:rsidR="00EB33E5">
        <w:rPr>
          <w:lang w:val="de-DE"/>
        </w:rPr>
        <w:t>GEA</w:t>
      </w:r>
      <w:r w:rsidR="00EB2029" w:rsidRPr="26D42F18">
        <w:rPr>
          <w:lang w:val="de-DE"/>
        </w:rPr>
        <w:t xml:space="preserve"> nicht erforderlich.</w:t>
      </w:r>
    </w:p>
    <w:p w14:paraId="0EB49317" w14:textId="3A80A492" w:rsidR="00897F97" w:rsidRDefault="00A20FCE" w:rsidP="00EB33E5">
      <w:pPr>
        <w:pStyle w:val="Blocksatz"/>
        <w:numPr>
          <w:ilvl w:val="0"/>
          <w:numId w:val="24"/>
        </w:numPr>
      </w:pPr>
      <w:r w:rsidRPr="26D42F18">
        <w:rPr>
          <w:lang w:val="de-DE"/>
        </w:rPr>
        <w:t xml:space="preserve">Die Mieterseite </w:t>
      </w:r>
      <w:r w:rsidR="00EF6F34" w:rsidRPr="26D42F18">
        <w:rPr>
          <w:lang w:val="de-DE"/>
        </w:rPr>
        <w:t>macht</w:t>
      </w:r>
      <w:r w:rsidRPr="26D42F18">
        <w:rPr>
          <w:lang w:val="de-DE"/>
        </w:rPr>
        <w:t xml:space="preserve"> mit Abschluss dieser Vereinbarung</w:t>
      </w:r>
      <w:r w:rsidR="00F17514" w:rsidRPr="26D42F18">
        <w:rPr>
          <w:lang w:val="de-DE"/>
        </w:rPr>
        <w:t xml:space="preserve"> </w:t>
      </w:r>
      <w:r w:rsidR="00EF6F34" w:rsidRPr="26D42F18">
        <w:rPr>
          <w:lang w:val="de-DE"/>
        </w:rPr>
        <w:t>von der Wahlmöglichkeit Gebrauch,</w:t>
      </w:r>
      <w:r w:rsidR="00F17514" w:rsidRPr="26D42F18">
        <w:rPr>
          <w:lang w:val="de-DE"/>
        </w:rPr>
        <w:t xml:space="preserve"> als </w:t>
      </w:r>
      <w:r w:rsidR="00CA0109" w:rsidRPr="26D42F18">
        <w:rPr>
          <w:lang w:val="de-DE"/>
        </w:rPr>
        <w:t>teilnehmende</w:t>
      </w:r>
      <w:r w:rsidR="00EB33E5">
        <w:rPr>
          <w:lang w:val="de-DE"/>
        </w:rPr>
        <w:t>r</w:t>
      </w:r>
      <w:r w:rsidR="00CA0109" w:rsidRPr="26D42F18">
        <w:rPr>
          <w:lang w:val="de-DE"/>
        </w:rPr>
        <w:t xml:space="preserve"> Netzbenutzer</w:t>
      </w:r>
      <w:r w:rsidR="00F17514" w:rsidRPr="26D42F18">
        <w:rPr>
          <w:lang w:val="de-DE"/>
        </w:rPr>
        <w:t xml:space="preserve"> </w:t>
      </w:r>
      <w:r w:rsidR="0099220B" w:rsidRPr="26D42F18">
        <w:rPr>
          <w:lang w:val="de-DE"/>
        </w:rPr>
        <w:t>über</w:t>
      </w:r>
      <w:r w:rsidR="00F17514" w:rsidRPr="26D42F18">
        <w:rPr>
          <w:lang w:val="de-DE"/>
        </w:rPr>
        <w:t xml:space="preserve"> die gemeinschaftliche</w:t>
      </w:r>
      <w:r w:rsidR="00EB33E5">
        <w:rPr>
          <w:lang w:val="de-DE"/>
        </w:rPr>
        <w:t>n</w:t>
      </w:r>
      <w:r w:rsidR="00F17514" w:rsidRPr="26D42F18">
        <w:rPr>
          <w:lang w:val="de-DE"/>
        </w:rPr>
        <w:t xml:space="preserve"> Leitungsanlage</w:t>
      </w:r>
      <w:r w:rsidR="00783BF6" w:rsidRPr="26D42F18">
        <w:rPr>
          <w:lang w:val="de-DE"/>
        </w:rPr>
        <w:t>n</w:t>
      </w:r>
      <w:r w:rsidR="00F17514" w:rsidRPr="26D42F18">
        <w:rPr>
          <w:lang w:val="de-DE"/>
        </w:rPr>
        <w:t xml:space="preserve"> </w:t>
      </w:r>
      <w:r w:rsidR="0099220B" w:rsidRPr="26D42F18">
        <w:rPr>
          <w:lang w:val="de-DE"/>
        </w:rPr>
        <w:t xml:space="preserve">an die </w:t>
      </w:r>
      <w:r w:rsidR="00EB33E5">
        <w:rPr>
          <w:lang w:val="de-DE"/>
        </w:rPr>
        <w:t>GEA</w:t>
      </w:r>
      <w:r w:rsidR="0099220B" w:rsidRPr="26D42F18">
        <w:rPr>
          <w:lang w:val="de-DE"/>
        </w:rPr>
        <w:t xml:space="preserve"> </w:t>
      </w:r>
      <w:r w:rsidR="00F17514" w:rsidRPr="26D42F18">
        <w:rPr>
          <w:lang w:val="de-DE"/>
        </w:rPr>
        <w:t xml:space="preserve">angeschlossen zu werden, </w:t>
      </w:r>
      <w:r w:rsidR="00722DF9" w:rsidRPr="26D42F18">
        <w:rPr>
          <w:lang w:val="de-DE"/>
        </w:rPr>
        <w:t>aus dieser elektrischen Energie</w:t>
      </w:r>
      <w:r w:rsidR="00F17514" w:rsidRPr="26D42F18">
        <w:rPr>
          <w:lang w:val="de-DE"/>
        </w:rPr>
        <w:t xml:space="preserve"> zur </w:t>
      </w:r>
      <w:r w:rsidR="00EB33E5">
        <w:rPr>
          <w:lang w:val="de-DE"/>
        </w:rPr>
        <w:t xml:space="preserve">(teilweisen) </w:t>
      </w:r>
      <w:r w:rsidR="00F17514" w:rsidRPr="26D42F18">
        <w:rPr>
          <w:lang w:val="de-DE"/>
        </w:rPr>
        <w:t xml:space="preserve">Deckung des </w:t>
      </w:r>
      <w:r w:rsidR="00D731F4" w:rsidRPr="26D42F18">
        <w:rPr>
          <w:lang w:val="de-DE"/>
        </w:rPr>
        <w:t>Eig</w:t>
      </w:r>
      <w:r w:rsidR="006A641B" w:rsidRPr="26D42F18">
        <w:rPr>
          <w:lang w:val="de-DE"/>
        </w:rPr>
        <w:t>e</w:t>
      </w:r>
      <w:r w:rsidR="00D731F4" w:rsidRPr="26D42F18">
        <w:rPr>
          <w:lang w:val="de-DE"/>
        </w:rPr>
        <w:t xml:space="preserve">nverbrauchs </w:t>
      </w:r>
      <w:r w:rsidR="00F17514" w:rsidRPr="26D42F18">
        <w:rPr>
          <w:lang w:val="de-DE"/>
        </w:rPr>
        <w:t xml:space="preserve">zu beziehen und damit der im Eigentum der Vermieterseite stehenden </w:t>
      </w:r>
      <w:r w:rsidR="00EB33E5">
        <w:rPr>
          <w:lang w:val="de-DE"/>
        </w:rPr>
        <w:t>GEA</w:t>
      </w:r>
      <w:r w:rsidR="00F17514" w:rsidRPr="26D42F18">
        <w:rPr>
          <w:lang w:val="de-DE"/>
        </w:rPr>
        <w:t xml:space="preserve"> </w:t>
      </w:r>
      <w:proofErr w:type="spellStart"/>
      <w:r w:rsidR="00F17514" w:rsidRPr="26D42F18">
        <w:rPr>
          <w:lang w:val="de-DE"/>
        </w:rPr>
        <w:t>iSd</w:t>
      </w:r>
      <w:proofErr w:type="spellEnd"/>
      <w:r w:rsidR="00F17514" w:rsidRPr="26D42F18">
        <w:rPr>
          <w:lang w:val="de-DE"/>
        </w:rPr>
        <w:t xml:space="preserve"> §</w:t>
      </w:r>
      <w:r w:rsidR="00EB33E5">
        <w:rPr>
          <w:lang w:val="de-DE"/>
        </w:rPr>
        <w:t> </w:t>
      </w:r>
      <w:r w:rsidR="00783BF6" w:rsidRPr="26D42F18">
        <w:rPr>
          <w:lang w:val="de-DE"/>
        </w:rPr>
        <w:t>6 Abs</w:t>
      </w:r>
      <w:r w:rsidR="00EB33E5">
        <w:rPr>
          <w:lang w:val="de-DE"/>
        </w:rPr>
        <w:t> </w:t>
      </w:r>
      <w:r w:rsidR="00783BF6" w:rsidRPr="26D42F18">
        <w:rPr>
          <w:lang w:val="de-DE"/>
        </w:rPr>
        <w:t>1 Z</w:t>
      </w:r>
      <w:r w:rsidR="00EB33E5">
        <w:rPr>
          <w:lang w:val="de-DE"/>
        </w:rPr>
        <w:t> </w:t>
      </w:r>
      <w:r w:rsidR="00783BF6" w:rsidRPr="26D42F18">
        <w:rPr>
          <w:lang w:val="de-DE"/>
        </w:rPr>
        <w:t xml:space="preserve">58 </w:t>
      </w:r>
      <w:proofErr w:type="spellStart"/>
      <w:r w:rsidR="00783BF6" w:rsidRPr="26D42F18">
        <w:rPr>
          <w:lang w:val="de-DE"/>
        </w:rPr>
        <w:t>ElWG</w:t>
      </w:r>
      <w:proofErr w:type="spellEnd"/>
      <w:r w:rsidR="00783BF6" w:rsidRPr="26D42F18">
        <w:rPr>
          <w:lang w:val="de-DE"/>
        </w:rPr>
        <w:t xml:space="preserve"> </w:t>
      </w:r>
      <w:r w:rsidR="00F17514" w:rsidRPr="26D42F18">
        <w:rPr>
          <w:lang w:val="de-DE"/>
        </w:rPr>
        <w:t>zugeordnet zu werden.</w:t>
      </w:r>
      <w:r w:rsidR="009A793B" w:rsidRPr="26D42F18">
        <w:rPr>
          <w:lang w:val="de-DE"/>
        </w:rPr>
        <w:t xml:space="preserve"> </w:t>
      </w:r>
      <w:r w:rsidR="00EB33E5" w:rsidRPr="00EB33E5">
        <w:t xml:space="preserve">Die freie Lieferantenwahl der </w:t>
      </w:r>
      <w:r w:rsidR="00EB33E5">
        <w:t>Mieterseite</w:t>
      </w:r>
      <w:r w:rsidR="00EB33E5" w:rsidRPr="00EB33E5">
        <w:t xml:space="preserve"> hinsichtlich der Elektrizität, welche über das öffentliche Netz bezogen wird, bleibt durch diese Vereinbarung unberührt. Die </w:t>
      </w:r>
      <w:r w:rsidR="00EB33E5">
        <w:t>Mieterseite ist</w:t>
      </w:r>
      <w:r w:rsidR="00EB33E5" w:rsidRPr="00EB33E5">
        <w:t xml:space="preserve"> daher weiterhin verpflichtet, eigenständige Vereinbarungen mit dem Energielieferanten und Netzbetreiber abzuschließen. Eine Vollversorgung des Strombedarfs der </w:t>
      </w:r>
      <w:r w:rsidR="00EB33E5">
        <w:t>Mieterseite</w:t>
      </w:r>
      <w:r w:rsidR="00EB33E5" w:rsidRPr="00EB33E5">
        <w:t xml:space="preserve"> durch die </w:t>
      </w:r>
      <w:r w:rsidR="00EB33E5">
        <w:t>GEA</w:t>
      </w:r>
      <w:r w:rsidR="00EB33E5" w:rsidRPr="00EB33E5">
        <w:t xml:space="preserve"> kann jedenfalls nicht </w:t>
      </w:r>
      <w:r w:rsidR="00473451">
        <w:t>zugesichert</w:t>
      </w:r>
      <w:r w:rsidR="00EB33E5" w:rsidRPr="00EB33E5">
        <w:t xml:space="preserve"> werden</w:t>
      </w:r>
      <w:r w:rsidR="00473451">
        <w:t>.</w:t>
      </w:r>
    </w:p>
    <w:p w14:paraId="316368BA" w14:textId="77777777" w:rsidR="00255B8F" w:rsidRDefault="00255B8F" w:rsidP="002E58C0">
      <w:pPr>
        <w:pStyle w:val="Listenabsatz"/>
      </w:pPr>
    </w:p>
    <w:p w14:paraId="044B4AE7" w14:textId="00069318" w:rsidR="006A641B" w:rsidRDefault="002E58C0" w:rsidP="00F936F3">
      <w:pPr>
        <w:pStyle w:val="Blocksatz"/>
        <w:numPr>
          <w:ilvl w:val="0"/>
          <w:numId w:val="24"/>
        </w:numPr>
      </w:pPr>
      <w:r>
        <w:t xml:space="preserve">Die Vermieterseite fungiert als Eigentümer der </w:t>
      </w:r>
      <w:r w:rsidR="00473451">
        <w:t>GEA</w:t>
      </w:r>
      <w:r w:rsidR="002E13D7">
        <w:t xml:space="preserve"> </w:t>
      </w:r>
      <w:r w:rsidR="00AA7C20">
        <w:t xml:space="preserve">sowie </w:t>
      </w:r>
      <w:r w:rsidR="002E13D7">
        <w:t>gleichzeitig</w:t>
      </w:r>
      <w:r>
        <w:t xml:space="preserve"> als </w:t>
      </w:r>
      <w:proofErr w:type="spellStart"/>
      <w:r w:rsidRPr="26D42F18">
        <w:rPr>
          <w:u w:val="single"/>
        </w:rPr>
        <w:t>Betreiber</w:t>
      </w:r>
      <w:r w:rsidR="0071526B">
        <w:rPr>
          <w:u w:val="single"/>
        </w:rPr>
        <w:t>:in</w:t>
      </w:r>
      <w:proofErr w:type="spellEnd"/>
      <w:r>
        <w:t xml:space="preserve"> </w:t>
      </w:r>
      <w:r w:rsidR="00D468A6">
        <w:t xml:space="preserve">und </w:t>
      </w:r>
      <w:proofErr w:type="spellStart"/>
      <w:r w:rsidR="00D468A6" w:rsidRPr="26D42F18">
        <w:rPr>
          <w:u w:val="single"/>
        </w:rPr>
        <w:t>Anlagenverantwortliche</w:t>
      </w:r>
      <w:r w:rsidR="007162ED">
        <w:rPr>
          <w:u w:val="single"/>
        </w:rPr>
        <w:t>:</w:t>
      </w:r>
      <w:r w:rsidR="00D468A6" w:rsidRPr="26D42F18">
        <w:rPr>
          <w:u w:val="single"/>
        </w:rPr>
        <w:t>r</w:t>
      </w:r>
      <w:proofErr w:type="spellEnd"/>
      <w:r w:rsidR="009C181D">
        <w:rPr>
          <w:rStyle w:val="Funotenzeichen"/>
          <w:u w:val="single"/>
        </w:rPr>
        <w:footnoteReference w:id="2"/>
      </w:r>
      <w:r w:rsidR="00AA7C20">
        <w:t xml:space="preserve">. </w:t>
      </w:r>
    </w:p>
    <w:p w14:paraId="578543E0" w14:textId="77777777" w:rsidR="006A641B" w:rsidRDefault="006A641B" w:rsidP="006A641B">
      <w:pPr>
        <w:pStyle w:val="Blocksatz"/>
        <w:ind w:left="720"/>
      </w:pPr>
    </w:p>
    <w:p w14:paraId="2E89DEEA" w14:textId="10C03045" w:rsidR="006A1F01" w:rsidRDefault="00AA7C20" w:rsidP="006A641B">
      <w:pPr>
        <w:pStyle w:val="Blocksatz"/>
        <w:ind w:left="720"/>
      </w:pPr>
      <w:r>
        <w:t xml:space="preserve">Die </w:t>
      </w:r>
      <w:r w:rsidR="006A641B">
        <w:t>M</w:t>
      </w:r>
      <w:r>
        <w:t>ieterseite</w:t>
      </w:r>
      <w:r w:rsidR="002E58C0">
        <w:t xml:space="preserve"> als </w:t>
      </w:r>
      <w:r w:rsidR="00CA0109" w:rsidRPr="00CA0109">
        <w:t>teilnehmende</w:t>
      </w:r>
      <w:r w:rsidR="004F25E0">
        <w:t>r</w:t>
      </w:r>
      <w:r w:rsidR="00CA0109" w:rsidRPr="00CA0109">
        <w:t xml:space="preserve"> Netzbenutzer</w:t>
      </w:r>
      <w:r w:rsidR="002E58C0">
        <w:t xml:space="preserve"> </w:t>
      </w:r>
      <w:r w:rsidR="006A641B">
        <w:t xml:space="preserve">bestimmt die Vermieterseite auf dieser Grundlage </w:t>
      </w:r>
      <w:r w:rsidR="002E58C0" w:rsidRPr="00136FDA">
        <w:t xml:space="preserve">als </w:t>
      </w:r>
      <w:proofErr w:type="spellStart"/>
      <w:r w:rsidR="002E58C0" w:rsidRPr="00136FDA">
        <w:t>Betreiber</w:t>
      </w:r>
      <w:r w:rsidR="0071526B">
        <w:t>:in</w:t>
      </w:r>
      <w:proofErr w:type="spellEnd"/>
      <w:r w:rsidR="002E58C0" w:rsidRPr="00136FDA">
        <w:t xml:space="preserve"> </w:t>
      </w:r>
      <w:r w:rsidR="00136FDA" w:rsidRPr="00136FDA">
        <w:t xml:space="preserve">und </w:t>
      </w:r>
      <w:proofErr w:type="spellStart"/>
      <w:r w:rsidR="00136FDA" w:rsidRPr="00136FDA">
        <w:t>Anlagenverantwortliche</w:t>
      </w:r>
      <w:r w:rsidR="00B55696">
        <w:t>:</w:t>
      </w:r>
      <w:r w:rsidR="00136FDA" w:rsidRPr="00136FDA">
        <w:t>r</w:t>
      </w:r>
      <w:proofErr w:type="spellEnd"/>
      <w:r w:rsidR="000E143D">
        <w:t xml:space="preserve">, der zur Vertretung </w:t>
      </w:r>
      <w:r w:rsidR="006A641B">
        <w:t xml:space="preserve">der Mieterseite </w:t>
      </w:r>
      <w:r w:rsidR="000E143D">
        <w:t xml:space="preserve">gegenüber dem Netzbetreiber hinsichtlich der </w:t>
      </w:r>
      <w:r w:rsidR="004F25E0">
        <w:t>GEA</w:t>
      </w:r>
      <w:r w:rsidR="000E143D">
        <w:t xml:space="preserve"> beauftragt und bevollmächtigt wird</w:t>
      </w:r>
      <w:r w:rsidR="002E58C0">
        <w:t>.</w:t>
      </w:r>
      <w:r w:rsidR="00B8748C">
        <w:t xml:space="preserve"> </w:t>
      </w:r>
    </w:p>
    <w:p w14:paraId="69D9D2D3" w14:textId="77777777" w:rsidR="004F25E0" w:rsidRDefault="004F25E0" w:rsidP="006A641B">
      <w:pPr>
        <w:pStyle w:val="Blocksatz"/>
        <w:ind w:left="720"/>
      </w:pPr>
    </w:p>
    <w:p w14:paraId="259797FC" w14:textId="25ADCB3B" w:rsidR="004F25E0" w:rsidRDefault="004F25E0" w:rsidP="004F25E0">
      <w:pPr>
        <w:pStyle w:val="Blocksatz"/>
        <w:ind w:left="720"/>
      </w:pPr>
      <w:r>
        <w:t>Die Parteien können übereinkommen, die Vermieterseite oder einen Dritten als Organisator der zwischen ihnen vereinbarten, gemeinsamen Energienutzung im Nahebereich zu bestellen.</w:t>
      </w:r>
      <w:r>
        <w:tab/>
        <w:t xml:space="preserve">Sofern ein Organisator bestellt wurde, kann dieser auch zum/zur Anlagenverantwortlichen bestellt werden. Dabei übernimmt der Organisator folgende Aufgaben gemäß § 68 Abs 2 </w:t>
      </w:r>
      <w:proofErr w:type="spellStart"/>
      <w:r>
        <w:t>ElWG</w:t>
      </w:r>
      <w:proofErr w:type="spellEnd"/>
      <w:r>
        <w:t xml:space="preserve">: </w:t>
      </w:r>
    </w:p>
    <w:p w14:paraId="43AE5253" w14:textId="1D6A19DB" w:rsidR="004F25E0" w:rsidRDefault="0029603E" w:rsidP="005F7298">
      <w:pPr>
        <w:pStyle w:val="Blocksatz"/>
        <w:ind w:firstLine="720"/>
      </w:pPr>
      <w:sdt>
        <w:sdtPr>
          <w:id w:val="-1394194611"/>
          <w14:checkbox>
            <w14:checked w14:val="0"/>
            <w14:checkedState w14:val="2612" w14:font="MS Gothic"/>
            <w14:uncheckedState w14:val="2610" w14:font="MS Gothic"/>
          </w14:checkbox>
        </w:sdtPr>
        <w:sdtEndPr/>
        <w:sdtContent>
          <w:r w:rsidR="00941F32">
            <w:rPr>
              <w:rFonts w:ascii="MS Gothic" w:eastAsia="MS Gothic" w:hAnsi="MS Gothic" w:hint="eastAsia"/>
            </w:rPr>
            <w:t>☐</w:t>
          </w:r>
        </w:sdtContent>
      </w:sdt>
      <w:r w:rsidR="005F7298">
        <w:t xml:space="preserve"> </w:t>
      </w:r>
      <w:r w:rsidR="004F25E0">
        <w:t>Kommunikation mit anderen Marktteilnehmern, insbesondere den Netzbetreibern;</w:t>
      </w:r>
    </w:p>
    <w:p w14:paraId="11990156" w14:textId="1F207727" w:rsidR="004F25E0" w:rsidRDefault="0029603E" w:rsidP="005F7298">
      <w:pPr>
        <w:pStyle w:val="Blocksatz"/>
        <w:ind w:left="1080" w:hanging="360"/>
      </w:pPr>
      <w:sdt>
        <w:sdtPr>
          <w:id w:val="-201404695"/>
          <w14:checkbox>
            <w14:checked w14:val="0"/>
            <w14:checkedState w14:val="2612" w14:font="MS Gothic"/>
            <w14:uncheckedState w14:val="2610" w14:font="MS Gothic"/>
          </w14:checkbox>
        </w:sdtPr>
        <w:sdtEndPr/>
        <w:sdtContent>
          <w:r w:rsidR="005F7298">
            <w:rPr>
              <w:rFonts w:ascii="MS Gothic" w:eastAsia="MS Gothic" w:hAnsi="MS Gothic" w:hint="eastAsia"/>
            </w:rPr>
            <w:t>☐</w:t>
          </w:r>
        </w:sdtContent>
      </w:sdt>
      <w:r w:rsidR="005F7298">
        <w:t xml:space="preserve"> </w:t>
      </w:r>
      <w:r w:rsidR="004F25E0">
        <w:t>Abschluss von Verträgen und Abwicklung der Abrechnung mit den aktiven Kunden, die an der gemeinsamen Energienutzung teilnehmen;</w:t>
      </w:r>
    </w:p>
    <w:p w14:paraId="35D50926" w14:textId="205D6BCC" w:rsidR="004F25E0" w:rsidRDefault="0029603E" w:rsidP="005F7298">
      <w:pPr>
        <w:pStyle w:val="Blocksatz"/>
        <w:ind w:firstLine="720"/>
      </w:pPr>
      <w:sdt>
        <w:sdtPr>
          <w:id w:val="-522478345"/>
          <w14:checkbox>
            <w14:checked w14:val="0"/>
            <w14:checkedState w14:val="2612" w14:font="MS Gothic"/>
            <w14:uncheckedState w14:val="2610" w14:font="MS Gothic"/>
          </w14:checkbox>
        </w:sdtPr>
        <w:sdtEndPr/>
        <w:sdtContent>
          <w:r w:rsidR="005F7298">
            <w:rPr>
              <w:rFonts w:ascii="MS Gothic" w:eastAsia="MS Gothic" w:hAnsi="MS Gothic" w:hint="eastAsia"/>
            </w:rPr>
            <w:t>☐</w:t>
          </w:r>
        </w:sdtContent>
      </w:sdt>
      <w:r w:rsidR="005F7298">
        <w:t xml:space="preserve"> </w:t>
      </w:r>
      <w:r w:rsidR="004F25E0">
        <w:t xml:space="preserve">Unterstützung bei Last- und Einspeisesteuerung durch Aggregierung gemäß § 63 </w:t>
      </w:r>
      <w:proofErr w:type="spellStart"/>
      <w:r w:rsidR="004F25E0">
        <w:t>ElWG</w:t>
      </w:r>
      <w:proofErr w:type="spellEnd"/>
      <w:r w:rsidR="004F25E0">
        <w:t xml:space="preserve">; </w:t>
      </w:r>
    </w:p>
    <w:p w14:paraId="18BD5A5B" w14:textId="1C96BFDE" w:rsidR="004F25E0" w:rsidRDefault="0029603E" w:rsidP="005F7298">
      <w:pPr>
        <w:pStyle w:val="Blocksatz"/>
        <w:ind w:left="720"/>
      </w:pPr>
      <w:sdt>
        <w:sdtPr>
          <w:id w:val="1991898409"/>
          <w14:checkbox>
            <w14:checked w14:val="0"/>
            <w14:checkedState w14:val="2612" w14:font="MS Gothic"/>
            <w14:uncheckedState w14:val="2610" w14:font="MS Gothic"/>
          </w14:checkbox>
        </w:sdtPr>
        <w:sdtEndPr/>
        <w:sdtContent>
          <w:r w:rsidR="005F7298">
            <w:rPr>
              <w:rFonts w:ascii="MS Gothic" w:eastAsia="MS Gothic" w:hAnsi="MS Gothic" w:hint="eastAsia"/>
            </w:rPr>
            <w:t>☐</w:t>
          </w:r>
        </w:sdtContent>
      </w:sdt>
      <w:r w:rsidR="005F7298">
        <w:t xml:space="preserve"> </w:t>
      </w:r>
      <w:r w:rsidR="004F25E0">
        <w:t>Installation und Betrieb, einschließlich der Wartung, der Stromerzeugungsanlagen oder Energiespeicheranlagen.</w:t>
      </w:r>
    </w:p>
    <w:p w14:paraId="7A39781E" w14:textId="77777777" w:rsidR="006A1F01" w:rsidRDefault="006A1F01" w:rsidP="006A1F01">
      <w:pPr>
        <w:pStyle w:val="Listenabsatz"/>
      </w:pPr>
    </w:p>
    <w:p w14:paraId="00F234EE" w14:textId="0BCF5A05" w:rsidR="009B7C0C" w:rsidRDefault="009B7C0C" w:rsidP="009B7C0C">
      <w:pPr>
        <w:pStyle w:val="Blocksatz"/>
        <w:numPr>
          <w:ilvl w:val="0"/>
          <w:numId w:val="24"/>
        </w:numPr>
      </w:pPr>
      <w:r>
        <w:t xml:space="preserve">Betrieb, Erhaltung und Wartung der </w:t>
      </w:r>
      <w:r w:rsidR="004F25E0">
        <w:t>GEA</w:t>
      </w:r>
      <w:r>
        <w:t xml:space="preserve"> liegen in der alleinigen Verantwortung und Kostentragung der Vermieterseite.</w:t>
      </w:r>
    </w:p>
    <w:p w14:paraId="03B7EA85" w14:textId="6B029C2F" w:rsidR="00DB2D95" w:rsidRDefault="009B7C0C" w:rsidP="009B7C0C">
      <w:pPr>
        <w:pStyle w:val="Blocksatz"/>
        <w:numPr>
          <w:ilvl w:val="0"/>
          <w:numId w:val="24"/>
        </w:numPr>
      </w:pPr>
      <w:r w:rsidRPr="26D42F18">
        <w:rPr>
          <w:lang w:val="de-DE"/>
        </w:rPr>
        <w:lastRenderedPageBreak/>
        <w:t xml:space="preserve">Ebenso liegt die Haftung für die </w:t>
      </w:r>
      <w:r w:rsidR="004F25E0">
        <w:rPr>
          <w:lang w:val="de-DE"/>
        </w:rPr>
        <w:t>GEA</w:t>
      </w:r>
      <w:r w:rsidRPr="26D42F18">
        <w:rPr>
          <w:lang w:val="de-DE"/>
        </w:rPr>
        <w:t xml:space="preserve"> allein bei der Vermieterseite und wird diese die Mieterseite gegen sämtliche Ansprüche Dritter aus Schäden durch die </w:t>
      </w:r>
      <w:r w:rsidR="00000ECA">
        <w:rPr>
          <w:lang w:val="de-DE"/>
        </w:rPr>
        <w:t xml:space="preserve">GEA </w:t>
      </w:r>
      <w:proofErr w:type="spellStart"/>
      <w:r w:rsidRPr="26D42F18">
        <w:rPr>
          <w:lang w:val="de-DE"/>
        </w:rPr>
        <w:t>schad</w:t>
      </w:r>
      <w:proofErr w:type="spellEnd"/>
      <w:r w:rsidRPr="26D42F18">
        <w:rPr>
          <w:lang w:val="de-DE"/>
        </w:rPr>
        <w:t xml:space="preserve">- und klaglos halten. </w:t>
      </w:r>
      <w:r w:rsidR="00DB2D95" w:rsidRPr="26D42F18">
        <w:rPr>
          <w:lang w:val="de-DE"/>
        </w:rPr>
        <w:t xml:space="preserve">Der Abschluss allfälliger Versicherungen für die </w:t>
      </w:r>
      <w:r w:rsidR="00000ECA">
        <w:rPr>
          <w:lang w:val="de-DE"/>
        </w:rPr>
        <w:t>GEA</w:t>
      </w:r>
      <w:r w:rsidR="0066589F">
        <w:rPr>
          <w:lang w:val="de-DE"/>
        </w:rPr>
        <w:t xml:space="preserve"> </w:t>
      </w:r>
      <w:r w:rsidR="00DB2D95" w:rsidRPr="26D42F18">
        <w:rPr>
          <w:lang w:val="de-DE"/>
        </w:rPr>
        <w:t>obliegt alleine der Vermieterseite.</w:t>
      </w:r>
    </w:p>
    <w:p w14:paraId="41ACA9B6" w14:textId="77777777" w:rsidR="00DB2D95" w:rsidRDefault="00DB2D95" w:rsidP="00DB2D95">
      <w:pPr>
        <w:pStyle w:val="Listenabsatz"/>
      </w:pPr>
    </w:p>
    <w:p w14:paraId="17F78A34" w14:textId="3FE601D0" w:rsidR="009B7C0C" w:rsidRDefault="009B7C0C" w:rsidP="00DB2D95">
      <w:pPr>
        <w:pStyle w:val="Blocksatz"/>
        <w:ind w:left="720"/>
      </w:pPr>
      <w:r>
        <w:t xml:space="preserve">Die sonstigen Verantwortlichkeiten für elektrische Anlagen im Mietobjekt bleiben von den </w:t>
      </w:r>
      <w:r w:rsidR="0066589F">
        <w:t>Regelungen dieser Vereinbarung</w:t>
      </w:r>
      <w:r>
        <w:t xml:space="preserve"> unberührt und richten sich weiterhin nach den jeweils</w:t>
      </w:r>
      <w:r w:rsidR="00DB2D95">
        <w:t xml:space="preserve"> allgemein</w:t>
      </w:r>
      <w:r>
        <w:t xml:space="preserve"> anwendbaren Bestimmungen</w:t>
      </w:r>
      <w:r w:rsidR="0066589F">
        <w:t xml:space="preserve"> sowie insbesondere dem zwischen den Parteien bestehenden Mietvertrag</w:t>
      </w:r>
      <w:r>
        <w:t xml:space="preserve">. </w:t>
      </w:r>
    </w:p>
    <w:p w14:paraId="0E7DB3A0" w14:textId="77777777" w:rsidR="009B7C0C" w:rsidRDefault="009B7C0C" w:rsidP="009B7C0C">
      <w:pPr>
        <w:pStyle w:val="Listenabsatz"/>
        <w:ind w:left="0"/>
      </w:pPr>
    </w:p>
    <w:p w14:paraId="0760C696" w14:textId="3965CE48" w:rsidR="00B577D0" w:rsidRDefault="00B577D0" w:rsidP="00913D21">
      <w:pPr>
        <w:pStyle w:val="Blocksatz"/>
        <w:numPr>
          <w:ilvl w:val="0"/>
          <w:numId w:val="24"/>
        </w:numPr>
      </w:pPr>
      <w:r>
        <w:t xml:space="preserve">Festgehalten wird zwischen den Vertragspartnern, dass </w:t>
      </w:r>
      <w:r w:rsidR="00EE12ED">
        <w:t>die</w:t>
      </w:r>
      <w:r>
        <w:t xml:space="preserve"> Vermieterseite keinerlei Gewähr für die Quantität, Art und </w:t>
      </w:r>
      <w:r w:rsidR="003C733C">
        <w:t>Umfang,</w:t>
      </w:r>
      <w:r>
        <w:t xml:space="preserve"> der über die </w:t>
      </w:r>
      <w:r w:rsidR="00466164">
        <w:t>GEA</w:t>
      </w:r>
      <w:r>
        <w:t xml:space="preserve"> beziehbaren Energie leistet, sodass diesbezüglich sämtliche Ansprüche der Mieterseite gegen die Vermieterseite aus mangelnder Versorgung über die </w:t>
      </w:r>
      <w:r w:rsidR="00466164">
        <w:t xml:space="preserve">GEA </w:t>
      </w:r>
      <w:r>
        <w:t>ausgeschlossen werden.</w:t>
      </w:r>
    </w:p>
    <w:p w14:paraId="26AF2A95" w14:textId="77777777" w:rsidR="00C12906" w:rsidRDefault="00C12906" w:rsidP="00C12906">
      <w:pPr>
        <w:pStyle w:val="Listenabsatz"/>
      </w:pPr>
    </w:p>
    <w:p w14:paraId="2901518C" w14:textId="3579D0D9" w:rsidR="00DB2D95" w:rsidRDefault="00C12906" w:rsidP="009B7C0C">
      <w:pPr>
        <w:pStyle w:val="Blocksatz"/>
        <w:ind w:left="720"/>
      </w:pPr>
      <w:r>
        <w:t xml:space="preserve">In diesem Zusammenhang halten die Vertragspartner fest, dass die </w:t>
      </w:r>
      <w:r w:rsidR="00CE7280">
        <w:t xml:space="preserve">(batteriemäßige) </w:t>
      </w:r>
      <w:r>
        <w:t xml:space="preserve">Zwischenspeicherung der in der </w:t>
      </w:r>
      <w:r w:rsidR="00466164">
        <w:t xml:space="preserve">GEA </w:t>
      </w:r>
      <w:r>
        <w:t xml:space="preserve">erzeugten Energiemenge </w:t>
      </w:r>
      <w:r w:rsidR="00DB2D95">
        <w:t>sowohl der Vermieter- als auch der Mieterseite</w:t>
      </w:r>
      <w:r w:rsidR="002F1DE4">
        <w:rPr>
          <w:rStyle w:val="Funotenzeichen"/>
        </w:rPr>
        <w:footnoteReference w:id="3"/>
      </w:r>
      <w:r w:rsidR="00DB2D95">
        <w:t xml:space="preserve"> </w:t>
      </w:r>
      <w:r>
        <w:t xml:space="preserve">ausdrücklich gestattet wird. </w:t>
      </w:r>
    </w:p>
    <w:p w14:paraId="32A24346" w14:textId="77777777" w:rsidR="00DB2D95" w:rsidRDefault="00DB2D95" w:rsidP="009B7C0C">
      <w:pPr>
        <w:pStyle w:val="Blocksatz"/>
        <w:ind w:left="720"/>
      </w:pPr>
    </w:p>
    <w:p w14:paraId="15FB9EFC" w14:textId="58293522" w:rsidR="005A2242" w:rsidRDefault="006115D6" w:rsidP="009B7C0C">
      <w:pPr>
        <w:pStyle w:val="Blocksatz"/>
        <w:ind w:left="720"/>
      </w:pPr>
      <w:r>
        <w:t xml:space="preserve">Die Vermieterseite unterliegt diesbezüglich keinerlei Beschränkungen hinsichtlich der Ladezeiten, insbesondere keinen Optimierungspflichten hinsichtlich der für die Mieterseite insgesamt verfügbaren Energie aus der </w:t>
      </w:r>
      <w:r w:rsidR="00466164">
        <w:t>GEA.</w:t>
      </w:r>
    </w:p>
    <w:p w14:paraId="710EF91E" w14:textId="77777777" w:rsidR="0034297F" w:rsidRDefault="0034297F" w:rsidP="009B7C0C">
      <w:pPr>
        <w:pStyle w:val="Blocksatz"/>
        <w:ind w:left="720"/>
      </w:pPr>
    </w:p>
    <w:p w14:paraId="6677F05A" w14:textId="03DC00AD" w:rsidR="0034297F" w:rsidRDefault="21D7B956" w:rsidP="009B7C0C">
      <w:pPr>
        <w:pStyle w:val="Blocksatz"/>
        <w:ind w:left="720"/>
      </w:pPr>
      <w:r>
        <w:t xml:space="preserve">Die Mieterseite unterliegt demgegenüber nachfolgenden Beschränkungen für Speichervorgänge: </w:t>
      </w:r>
      <w:r w:rsidRPr="2279752D">
        <w:t>[</w:t>
      </w:r>
      <w:r w:rsidR="2F5DF2B7" w:rsidRPr="2279752D">
        <w:rPr>
          <w:highlight w:val="yellow"/>
        </w:rPr>
        <w:t>gegebenenfalls hier ergänzen</w:t>
      </w:r>
      <w:r w:rsidR="00B15722">
        <w:t>]</w:t>
      </w:r>
      <w:r w:rsidR="0034297F" w:rsidRPr="2279752D">
        <w:rPr>
          <w:rStyle w:val="Funotenzeichen"/>
        </w:rPr>
        <w:footnoteReference w:id="4"/>
      </w:r>
    </w:p>
    <w:p w14:paraId="224CA1A9" w14:textId="77777777" w:rsidR="00387203" w:rsidRDefault="00387203" w:rsidP="00387203">
      <w:pPr>
        <w:pStyle w:val="Listenabsatz"/>
      </w:pPr>
    </w:p>
    <w:p w14:paraId="70E2989F" w14:textId="423B7641" w:rsidR="00387203" w:rsidRPr="00387203" w:rsidRDefault="00387203" w:rsidP="00387203">
      <w:pPr>
        <w:pStyle w:val="Blocksatz"/>
        <w:numPr>
          <w:ilvl w:val="0"/>
          <w:numId w:val="24"/>
        </w:numPr>
      </w:pPr>
      <w:r>
        <w:t xml:space="preserve">Die Mieterseite verpflichtet sich zum Zwecke der Durchführung des Betriebes der </w:t>
      </w:r>
      <w:r w:rsidR="00466164">
        <w:t xml:space="preserve">GEA </w:t>
      </w:r>
      <w:r>
        <w:t xml:space="preserve">mit dem jeweiligen Netzbetreiber alle erforderlichen Vereinbarungen hinsichtlich Datenverwaltung und Datenbearbeitung der Energiedaten der gemeinschaftlichen Erzeugungsanlage und der Anlagen der Vermieterseite als </w:t>
      </w:r>
      <w:r w:rsidR="00CA0109" w:rsidRPr="00CA0109">
        <w:t>teilnehmende</w:t>
      </w:r>
      <w:r w:rsidR="00CA0109">
        <w:t>n</w:t>
      </w:r>
      <w:r w:rsidR="00CA0109" w:rsidRPr="00CA0109">
        <w:t xml:space="preserve"> Netzbenutzer</w:t>
      </w:r>
      <w:r w:rsidR="00CA0109" w:rsidRPr="00CA0109" w:rsidDel="00CA0109">
        <w:t xml:space="preserve"> </w:t>
      </w:r>
      <w:r w:rsidRPr="00387203">
        <w:t>abzuschließen (</w:t>
      </w:r>
      <w:proofErr w:type="spellStart"/>
      <w:r w:rsidRPr="00387203">
        <w:t>vgl</w:t>
      </w:r>
      <w:proofErr w:type="spellEnd"/>
      <w:r w:rsidRPr="00387203">
        <w:t xml:space="preserve"> </w:t>
      </w:r>
      <w:r w:rsidR="0065082F">
        <w:t>zu den relevanten Vertragsinhalten</w:t>
      </w:r>
      <w:r w:rsidR="0065082F">
        <w:rPr>
          <w:bCs/>
        </w:rPr>
        <w:t>:</w:t>
      </w:r>
      <w:r w:rsidRPr="00387203">
        <w:rPr>
          <w:bCs/>
        </w:rPr>
        <w:t xml:space="preserve"> „</w:t>
      </w:r>
      <w:r w:rsidRPr="0065082F">
        <w:rPr>
          <w:bCs/>
          <w:i/>
        </w:rPr>
        <w:t xml:space="preserve">Zusatzvereinbarung zum Netzzugangsvertrag betreffend die Beteiligung an einer gemeinschaftlichen </w:t>
      </w:r>
      <w:r w:rsidRPr="0034450D">
        <w:rPr>
          <w:bCs/>
          <w:i/>
        </w:rPr>
        <w:t>Erzeugungsanlage</w:t>
      </w:r>
      <w:r w:rsidRPr="0034450D">
        <w:rPr>
          <w:bCs/>
        </w:rPr>
        <w:t xml:space="preserve">“; </w:t>
      </w:r>
      <w:hyperlink r:id="rId19" w:history="1">
        <w:r w:rsidR="0034450D" w:rsidRPr="002F1DE4">
          <w:rPr>
            <w:rStyle w:val="Hyperlink"/>
          </w:rPr>
          <w:t>https://www.ebutilities.at/mustervertrage</w:t>
        </w:r>
      </w:hyperlink>
      <w:r w:rsidRPr="0034450D">
        <w:rPr>
          <w:bCs/>
        </w:rPr>
        <w:t>)</w:t>
      </w:r>
      <w:r w:rsidR="009B7C0C" w:rsidRPr="0034450D">
        <w:rPr>
          <w:bCs/>
        </w:rPr>
        <w:t>, dem</w:t>
      </w:r>
      <w:r w:rsidR="009B7C0C">
        <w:rPr>
          <w:bCs/>
        </w:rPr>
        <w:t xml:space="preserve"> Netzbetreiber den erforderlichen Zugang zum </w:t>
      </w:r>
      <w:r w:rsidR="0014725D">
        <w:t xml:space="preserve">Mietobjekt </w:t>
      </w:r>
      <w:r w:rsidR="009B7C0C">
        <w:rPr>
          <w:bCs/>
        </w:rPr>
        <w:t>zu gewähren und auch sonst alles zu unternehmen, um die Umsetzung der vorliegenden Vereinbarung</w:t>
      </w:r>
      <w:r w:rsidR="000C7EB4">
        <w:rPr>
          <w:bCs/>
        </w:rPr>
        <w:t>sinhalte</w:t>
      </w:r>
      <w:r w:rsidR="009B7C0C">
        <w:rPr>
          <w:bCs/>
        </w:rPr>
        <w:t xml:space="preserve"> zu fördern</w:t>
      </w:r>
      <w:r w:rsidRPr="00387203">
        <w:t>.</w:t>
      </w:r>
    </w:p>
    <w:p w14:paraId="40060FDC" w14:textId="77777777" w:rsidR="00191D50" w:rsidRDefault="00191D50" w:rsidP="00191D50">
      <w:pPr>
        <w:pStyle w:val="Listenabsatz"/>
      </w:pPr>
    </w:p>
    <w:p w14:paraId="439B4DC1" w14:textId="2C9D43F6" w:rsidR="00F141F2" w:rsidRPr="00FB55FF" w:rsidRDefault="00191D50" w:rsidP="00913D21">
      <w:pPr>
        <w:pStyle w:val="Blocksatz"/>
        <w:numPr>
          <w:ilvl w:val="0"/>
          <w:numId w:val="24"/>
        </w:numPr>
      </w:pPr>
      <w:r w:rsidRPr="63D6A90B">
        <w:t xml:space="preserve">Die </w:t>
      </w:r>
      <w:r w:rsidR="00191B5D" w:rsidRPr="63D6A90B">
        <w:t>M</w:t>
      </w:r>
      <w:r w:rsidRPr="63D6A90B">
        <w:t xml:space="preserve">ieterseite </w:t>
      </w:r>
      <w:r w:rsidR="001A2477" w:rsidRPr="63D6A90B">
        <w:t xml:space="preserve">ist hinsichtlich der </w:t>
      </w:r>
      <w:r w:rsidR="00466164">
        <w:t>GEA</w:t>
      </w:r>
      <w:r w:rsidR="001A2477" w:rsidRPr="63D6A90B">
        <w:t xml:space="preserve"> weder an Investitionskosten beteiligt noch nimmt sie direkt an laufenden Kosten und Erträgen</w:t>
      </w:r>
      <w:r w:rsidR="00111BA0" w:rsidRPr="63D6A90B">
        <w:t>, insbesondere im Zusammenhang mit Einspeiseerlösen</w:t>
      </w:r>
      <w:r w:rsidR="00B43CFA" w:rsidRPr="63D6A90B">
        <w:t xml:space="preserve"> in das öffentliche Netz</w:t>
      </w:r>
      <w:r w:rsidR="00111BA0" w:rsidRPr="63D6A90B">
        <w:t>,</w:t>
      </w:r>
      <w:r w:rsidR="001A2477" w:rsidRPr="63D6A90B">
        <w:t xml:space="preserve"> </w:t>
      </w:r>
      <w:r w:rsidR="001165B6">
        <w:t>t</w:t>
      </w:r>
      <w:r w:rsidR="001A2477" w:rsidRPr="63D6A90B">
        <w:t xml:space="preserve">eil. Insofern stehen der </w:t>
      </w:r>
      <w:r w:rsidR="00DF4073" w:rsidRPr="63D6A90B">
        <w:t xml:space="preserve">Mieterseite </w:t>
      </w:r>
      <w:r w:rsidR="001A2477" w:rsidRPr="63D6A90B">
        <w:t xml:space="preserve">bei Auflösung der vorliegenden Vereinbarung keinerlei Rückerstattungs- </w:t>
      </w:r>
      <w:r w:rsidR="5D771FA1" w:rsidRPr="63D6A90B">
        <w:t>bzw.</w:t>
      </w:r>
      <w:r w:rsidR="001A2477" w:rsidRPr="63D6A90B">
        <w:t xml:space="preserve"> </w:t>
      </w:r>
      <w:r w:rsidR="00D15C2C" w:rsidRPr="63D6A90B">
        <w:t xml:space="preserve">Ertragsanteilsrechte </w:t>
      </w:r>
      <w:r w:rsidR="00947ACB" w:rsidRPr="63D6A90B">
        <w:t>gegenüber der Vermieterseite</w:t>
      </w:r>
      <w:r w:rsidR="001A2477" w:rsidRPr="63D6A90B">
        <w:t xml:space="preserve"> zu.</w:t>
      </w:r>
    </w:p>
    <w:p w14:paraId="3802AEFE" w14:textId="77777777" w:rsidR="00F141F2" w:rsidRDefault="00F141F2" w:rsidP="00F141F2">
      <w:pPr>
        <w:pStyle w:val="Listenabsatz"/>
      </w:pPr>
    </w:p>
    <w:p w14:paraId="5A0023DC" w14:textId="57ED73D8" w:rsidR="00191D50" w:rsidRDefault="00F141F2" w:rsidP="00913D21">
      <w:pPr>
        <w:pStyle w:val="Blocksatz"/>
        <w:numPr>
          <w:ilvl w:val="0"/>
          <w:numId w:val="24"/>
        </w:numPr>
      </w:pPr>
      <w:r w:rsidRPr="4142A266">
        <w:lastRenderedPageBreak/>
        <w:t xml:space="preserve">In Ansehung der bestehenden Eigentümerstruktur hinsichtlich der </w:t>
      </w:r>
      <w:r w:rsidR="00466164">
        <w:t>GEA</w:t>
      </w:r>
      <w:r w:rsidRPr="4142A266">
        <w:t>, der gemeinschaftliche</w:t>
      </w:r>
      <w:r w:rsidR="00466164">
        <w:t>n</w:t>
      </w:r>
      <w:r w:rsidRPr="4142A266">
        <w:t xml:space="preserve"> Leitungsanlage</w:t>
      </w:r>
      <w:r w:rsidR="00783BF6">
        <w:t>n</w:t>
      </w:r>
      <w:r w:rsidRPr="4142A266">
        <w:t xml:space="preserve"> sowie des Mietobjektes sind </w:t>
      </w:r>
      <w:r w:rsidR="00145632" w:rsidRPr="4142A266">
        <w:t>– abseits der Entgeltregelungen unten unter</w:t>
      </w:r>
      <w:r w:rsidR="006923A3" w:rsidRPr="4142A266">
        <w:t xml:space="preserve"> </w:t>
      </w:r>
      <w:r w:rsidR="006923A3" w:rsidRPr="008A493A">
        <w:rPr>
          <w:highlight w:val="lightGray"/>
        </w:rPr>
        <w:t>Punkt</w:t>
      </w:r>
      <w:r w:rsidR="00145632" w:rsidRPr="008A493A">
        <w:rPr>
          <w:highlight w:val="lightGray"/>
        </w:rPr>
        <w:t xml:space="preserve"> </w:t>
      </w:r>
      <w:r w:rsidR="00817261" w:rsidRPr="008A493A">
        <w:rPr>
          <w:highlight w:val="lightGray"/>
        </w:rPr>
        <w:t>3</w:t>
      </w:r>
      <w:r w:rsidR="00145632" w:rsidRPr="4142A266">
        <w:t xml:space="preserve"> - </w:t>
      </w:r>
      <w:r w:rsidRPr="4142A266">
        <w:t xml:space="preserve">weiterführende Regelungen zur Beendigung des Vertragsverhältnisses sowie der Demontage der </w:t>
      </w:r>
      <w:r w:rsidR="00466164">
        <w:t>GEA</w:t>
      </w:r>
      <w:r w:rsidRPr="4142A266">
        <w:t xml:space="preserve"> zwischen den Vertragspartnern nicht erforderlich.</w:t>
      </w:r>
    </w:p>
    <w:p w14:paraId="526C83BD" w14:textId="77777777" w:rsidR="00A53664" w:rsidRDefault="00A53664" w:rsidP="00A53664">
      <w:pPr>
        <w:pStyle w:val="Listenabsatz"/>
      </w:pPr>
    </w:p>
    <w:p w14:paraId="2806DB2E" w14:textId="737470C3" w:rsidR="00A53664" w:rsidRDefault="00A53664" w:rsidP="00913D21">
      <w:pPr>
        <w:pStyle w:val="Blocksatz"/>
        <w:numPr>
          <w:ilvl w:val="0"/>
          <w:numId w:val="24"/>
        </w:numPr>
      </w:pPr>
      <w:r>
        <w:t xml:space="preserve">Die Vertragspartner nehmen </w:t>
      </w:r>
      <w:proofErr w:type="spellStart"/>
      <w:r>
        <w:t>iÜ</w:t>
      </w:r>
      <w:proofErr w:type="spellEnd"/>
      <w:r>
        <w:t xml:space="preserve"> zur Kenntnis, dass die Vermieterseite gegenüber der Mieterseite im Zusammenhang mit der Qualifikation der Energieerzeugungsanlage als </w:t>
      </w:r>
      <w:r w:rsidR="00466164">
        <w:t>GEA</w:t>
      </w:r>
      <w:r>
        <w:t xml:space="preserve"> ebenso wie für die damit zusammenhängende Einhaltung aller energierechtlichen Voraussetzungen und Erfordernisse Gewähr leistet, und die </w:t>
      </w:r>
      <w:r w:rsidR="006B7C32">
        <w:t xml:space="preserve">Mieterseite </w:t>
      </w:r>
      <w:r>
        <w:t xml:space="preserve">gegen sämtliche Ansprüche hieraus </w:t>
      </w:r>
      <w:proofErr w:type="spellStart"/>
      <w:r>
        <w:t>schad</w:t>
      </w:r>
      <w:proofErr w:type="spellEnd"/>
      <w:r>
        <w:t>- und klaglos hält.</w:t>
      </w:r>
    </w:p>
    <w:p w14:paraId="2A132E4E" w14:textId="77777777" w:rsidR="005A2242" w:rsidRDefault="005A2242" w:rsidP="005A2242">
      <w:pPr>
        <w:pStyle w:val="Listenabsatz"/>
      </w:pPr>
    </w:p>
    <w:p w14:paraId="1BBE0D2D" w14:textId="53F47CA3" w:rsidR="008D276A" w:rsidRDefault="00466164" w:rsidP="00CC13BB">
      <w:pPr>
        <w:pStyle w:val="Blocksatz"/>
        <w:numPr>
          <w:ilvl w:val="0"/>
          <w:numId w:val="24"/>
        </w:numPr>
      </w:pPr>
      <w:r w:rsidRPr="00466164">
        <w:t>Sofern Erzeugungsanlagen mit einer Leistung von über 30 bzw. 100 kW</w:t>
      </w:r>
      <w:r w:rsidRPr="00466164">
        <w:rPr>
          <w:rStyle w:val="Funotenzeichen"/>
        </w:rPr>
        <w:footnoteReference w:id="5"/>
      </w:r>
      <w:r w:rsidRPr="00466164">
        <w:t xml:space="preserve"> betrieben werden, sind die Verpflichtungen gemäß § 69 Abs 1 und 4 </w:t>
      </w:r>
      <w:proofErr w:type="spellStart"/>
      <w:r w:rsidRPr="00466164">
        <w:t>ElWG</w:t>
      </w:r>
      <w:proofErr w:type="spellEnd"/>
      <w:r w:rsidRPr="00466164">
        <w:t xml:space="preserve"> einzuhalten. Die Einhaltung dieser Verpflichtungen obliegt, sofern die Parteien nicht im Einzelnen etwas Abweichendes vereinbaren, der Vermieterseite.</w:t>
      </w:r>
    </w:p>
    <w:p w14:paraId="6D0E42BE" w14:textId="77777777" w:rsidR="00FB508C" w:rsidRDefault="00FB508C" w:rsidP="00FB508C">
      <w:pPr>
        <w:pStyle w:val="Listenabsatz"/>
      </w:pPr>
    </w:p>
    <w:p w14:paraId="6F460A83" w14:textId="77777777" w:rsidR="00FB508C" w:rsidRDefault="00FB508C" w:rsidP="00FB508C">
      <w:pPr>
        <w:pStyle w:val="Blocksatz"/>
        <w:ind w:left="720"/>
      </w:pPr>
    </w:p>
    <w:p w14:paraId="650C42CC" w14:textId="77777777" w:rsidR="005438C2" w:rsidRDefault="00C460D7" w:rsidP="00817261">
      <w:pPr>
        <w:pStyle w:val="berschrift1"/>
      </w:pPr>
      <w:r>
        <w:t>Energieaufteilung</w:t>
      </w:r>
      <w:r w:rsidR="005438C2">
        <w:t xml:space="preserve"> und Abgeltung</w:t>
      </w:r>
    </w:p>
    <w:p w14:paraId="5707BE66" w14:textId="15D0B1BB" w:rsidR="47D4D491" w:rsidRPr="00A00DD2" w:rsidRDefault="47D4D491" w:rsidP="00322D69">
      <w:pPr>
        <w:pStyle w:val="Formatvorlage3"/>
        <w:numPr>
          <w:ilvl w:val="1"/>
          <w:numId w:val="25"/>
        </w:numPr>
        <w:rPr>
          <w:rFonts w:ascii="Times New Roman" w:eastAsia="Times New Roman" w:hAnsi="Times New Roman" w:cs="Times New Roman"/>
          <w:sz w:val="22"/>
          <w:szCs w:val="22"/>
          <w:lang w:val="de-AT" w:eastAsia="de-AT"/>
        </w:rPr>
      </w:pPr>
      <w:r w:rsidRPr="00A00DD2">
        <w:rPr>
          <w:rFonts w:ascii="Times New Roman" w:eastAsia="Times New Roman" w:hAnsi="Times New Roman" w:cs="Times New Roman"/>
          <w:sz w:val="22"/>
          <w:szCs w:val="22"/>
          <w:lang w:val="de-AT" w:eastAsia="de-AT"/>
        </w:rPr>
        <w:t xml:space="preserve">Die Aufteilung der aus der GEA erzeugten Elektrizität erfolgt nach dem dynamischen Verbrauchsmodell. Das bedeutet, dass </w:t>
      </w:r>
      <w:proofErr w:type="spellStart"/>
      <w:r w:rsidR="00391F27" w:rsidRPr="00A00DD2">
        <w:rPr>
          <w:rFonts w:ascii="Times New Roman" w:eastAsia="Times New Roman" w:hAnsi="Times New Roman" w:cs="Times New Roman"/>
          <w:sz w:val="22"/>
          <w:szCs w:val="22"/>
          <w:lang w:val="de-AT" w:eastAsia="de-AT"/>
        </w:rPr>
        <w:t>jede</w:t>
      </w:r>
      <w:r w:rsidR="00793BD0" w:rsidRPr="00A00DD2">
        <w:rPr>
          <w:rFonts w:ascii="Times New Roman" w:eastAsia="Times New Roman" w:hAnsi="Times New Roman" w:cs="Times New Roman"/>
          <w:sz w:val="22"/>
          <w:szCs w:val="22"/>
          <w:lang w:val="de-AT" w:eastAsia="de-AT"/>
        </w:rPr>
        <w:t>:</w:t>
      </w:r>
      <w:r w:rsidR="00391F27" w:rsidRPr="00A00DD2">
        <w:rPr>
          <w:rFonts w:ascii="Times New Roman" w:eastAsia="Times New Roman" w:hAnsi="Times New Roman" w:cs="Times New Roman"/>
          <w:sz w:val="22"/>
          <w:szCs w:val="22"/>
          <w:lang w:val="de-AT" w:eastAsia="de-AT"/>
        </w:rPr>
        <w:t>r</w:t>
      </w:r>
      <w:proofErr w:type="spellEnd"/>
      <w:r w:rsidR="00391F27" w:rsidRPr="00A00DD2">
        <w:rPr>
          <w:rFonts w:ascii="Times New Roman" w:eastAsia="Times New Roman" w:hAnsi="Times New Roman" w:cs="Times New Roman"/>
          <w:sz w:val="22"/>
          <w:szCs w:val="22"/>
          <w:lang w:val="de-AT" w:eastAsia="de-AT"/>
        </w:rPr>
        <w:t xml:space="preserve"> einzelne </w:t>
      </w:r>
      <w:proofErr w:type="spellStart"/>
      <w:r w:rsidR="00391F27" w:rsidRPr="00A00DD2">
        <w:rPr>
          <w:rFonts w:ascii="Times New Roman" w:eastAsia="Times New Roman" w:hAnsi="Times New Roman" w:cs="Times New Roman"/>
          <w:sz w:val="22"/>
          <w:szCs w:val="22"/>
          <w:lang w:val="de-AT" w:eastAsia="de-AT"/>
        </w:rPr>
        <w:t>Teilnehmer</w:t>
      </w:r>
      <w:r w:rsidR="00793BD0" w:rsidRPr="00A00DD2">
        <w:rPr>
          <w:rFonts w:ascii="Times New Roman" w:eastAsia="Times New Roman" w:hAnsi="Times New Roman" w:cs="Times New Roman"/>
          <w:sz w:val="22"/>
          <w:szCs w:val="22"/>
          <w:lang w:val="de-AT" w:eastAsia="de-AT"/>
        </w:rPr>
        <w:t>:in</w:t>
      </w:r>
      <w:proofErr w:type="spellEnd"/>
      <w:r w:rsidR="00391F27" w:rsidRPr="00A00DD2">
        <w:rPr>
          <w:rFonts w:ascii="Times New Roman" w:eastAsia="Times New Roman" w:hAnsi="Times New Roman" w:cs="Times New Roman"/>
          <w:sz w:val="22"/>
          <w:szCs w:val="22"/>
          <w:lang w:val="de-AT" w:eastAsia="de-AT"/>
        </w:rPr>
        <w:t xml:space="preserve"> auf der Mieterseite</w:t>
      </w:r>
      <w:r w:rsidRPr="00A00DD2">
        <w:rPr>
          <w:rFonts w:ascii="Times New Roman" w:eastAsia="Times New Roman" w:hAnsi="Times New Roman" w:cs="Times New Roman"/>
          <w:sz w:val="22"/>
          <w:szCs w:val="22"/>
          <w:lang w:val="de-AT" w:eastAsia="de-AT"/>
        </w:rPr>
        <w:t xml:space="preserve"> im Ausmaß des aktuellen, viertelstündlichen Energiebezuges seiner Verbrauchsanlage Elektrizität aus der GEA bezieht. Die Ermittlung der Viertelstundenwerte der Verbrauchsanlage erfolgt durch den zuständigen Netzbetreiber und die ermittelten Daten werden von diesem an </w:t>
      </w:r>
      <w:r w:rsidR="00BE6852" w:rsidRPr="00A00DD2">
        <w:rPr>
          <w:rFonts w:ascii="Times New Roman" w:eastAsia="Times New Roman" w:hAnsi="Times New Roman" w:cs="Times New Roman"/>
          <w:sz w:val="22"/>
          <w:szCs w:val="22"/>
          <w:lang w:val="de-AT" w:eastAsia="de-AT"/>
        </w:rPr>
        <w:t>die Vermieterseite</w:t>
      </w:r>
      <w:r w:rsidRPr="00A00DD2">
        <w:rPr>
          <w:rFonts w:ascii="Times New Roman" w:eastAsia="Times New Roman" w:hAnsi="Times New Roman" w:cs="Times New Roman"/>
          <w:sz w:val="22"/>
          <w:szCs w:val="22"/>
          <w:lang w:val="de-AT" w:eastAsia="de-AT"/>
        </w:rPr>
        <w:t xml:space="preserve"> weitergegeben. </w:t>
      </w:r>
      <w:proofErr w:type="spellStart"/>
      <w:r w:rsidR="00BE6852" w:rsidRPr="00A00DD2">
        <w:rPr>
          <w:rFonts w:ascii="Times New Roman" w:eastAsia="Times New Roman" w:hAnsi="Times New Roman" w:cs="Times New Roman"/>
          <w:sz w:val="22"/>
          <w:szCs w:val="22"/>
          <w:lang w:val="de-AT" w:eastAsia="de-AT"/>
        </w:rPr>
        <w:t>Jede</w:t>
      </w:r>
      <w:r w:rsidR="00D4041C" w:rsidRPr="00A00DD2">
        <w:rPr>
          <w:rFonts w:ascii="Times New Roman" w:eastAsia="Times New Roman" w:hAnsi="Times New Roman" w:cs="Times New Roman"/>
          <w:sz w:val="22"/>
          <w:szCs w:val="22"/>
          <w:lang w:val="de-AT" w:eastAsia="de-AT"/>
        </w:rPr>
        <w:t>:</w:t>
      </w:r>
      <w:r w:rsidR="00BE6852" w:rsidRPr="00A00DD2">
        <w:rPr>
          <w:rFonts w:ascii="Times New Roman" w:eastAsia="Times New Roman" w:hAnsi="Times New Roman" w:cs="Times New Roman"/>
          <w:sz w:val="22"/>
          <w:szCs w:val="22"/>
          <w:lang w:val="de-AT" w:eastAsia="de-AT"/>
        </w:rPr>
        <w:t>r</w:t>
      </w:r>
      <w:proofErr w:type="spellEnd"/>
      <w:r w:rsidR="00BE6852" w:rsidRPr="00A00DD2">
        <w:rPr>
          <w:rFonts w:ascii="Times New Roman" w:eastAsia="Times New Roman" w:hAnsi="Times New Roman" w:cs="Times New Roman"/>
          <w:sz w:val="22"/>
          <w:szCs w:val="22"/>
          <w:lang w:val="de-AT" w:eastAsia="de-AT"/>
        </w:rPr>
        <w:t xml:space="preserve"> einzelne </w:t>
      </w:r>
      <w:proofErr w:type="spellStart"/>
      <w:r w:rsidR="00BE6852" w:rsidRPr="00A00DD2">
        <w:rPr>
          <w:rFonts w:ascii="Times New Roman" w:eastAsia="Times New Roman" w:hAnsi="Times New Roman" w:cs="Times New Roman"/>
          <w:sz w:val="22"/>
          <w:szCs w:val="22"/>
          <w:lang w:val="de-AT" w:eastAsia="de-AT"/>
        </w:rPr>
        <w:t>Teilnehmer</w:t>
      </w:r>
      <w:r w:rsidR="00D4041C" w:rsidRPr="00A00DD2">
        <w:rPr>
          <w:rFonts w:ascii="Times New Roman" w:eastAsia="Times New Roman" w:hAnsi="Times New Roman" w:cs="Times New Roman"/>
          <w:sz w:val="22"/>
          <w:szCs w:val="22"/>
          <w:lang w:val="de-AT" w:eastAsia="de-AT"/>
        </w:rPr>
        <w:t>:in</w:t>
      </w:r>
      <w:proofErr w:type="spellEnd"/>
      <w:r w:rsidR="00BE6852" w:rsidRPr="00A00DD2">
        <w:rPr>
          <w:rFonts w:ascii="Times New Roman" w:eastAsia="Times New Roman" w:hAnsi="Times New Roman" w:cs="Times New Roman"/>
          <w:sz w:val="22"/>
          <w:szCs w:val="22"/>
          <w:lang w:val="de-AT" w:eastAsia="de-AT"/>
        </w:rPr>
        <w:t xml:space="preserve"> auf der Mieterseite</w:t>
      </w:r>
      <w:r w:rsidRPr="00A00DD2">
        <w:rPr>
          <w:rFonts w:ascii="Times New Roman" w:eastAsia="Times New Roman" w:hAnsi="Times New Roman" w:cs="Times New Roman"/>
          <w:sz w:val="22"/>
          <w:szCs w:val="22"/>
          <w:lang w:val="de-AT" w:eastAsia="de-AT"/>
        </w:rPr>
        <w:t xml:space="preserve"> erteilt bereits jetzt seine ausdrückliche Einwilligung zu dieser Datenverarbeitung.</w:t>
      </w:r>
      <w:r w:rsidR="00761E13">
        <w:rPr>
          <w:rFonts w:ascii="Times New Roman" w:eastAsia="Times New Roman" w:hAnsi="Times New Roman" w:cs="Times New Roman"/>
          <w:sz w:val="22"/>
          <w:szCs w:val="22"/>
          <w:lang w:val="de-AT" w:eastAsia="de-AT"/>
        </w:rPr>
        <w:t xml:space="preserve"> Zusätzlich dazu halten die Parteien übereinstimmend fest, dass die Datenverarbeitung durch die Vermieterseite oder einen Auftragsverarbeiter auf der Vermieterseite aufgrund des Art 6 Abs 1 </w:t>
      </w:r>
      <w:proofErr w:type="spellStart"/>
      <w:r w:rsidR="00761E13">
        <w:rPr>
          <w:rFonts w:ascii="Times New Roman" w:eastAsia="Times New Roman" w:hAnsi="Times New Roman" w:cs="Times New Roman"/>
          <w:sz w:val="22"/>
          <w:szCs w:val="22"/>
          <w:lang w:val="de-AT" w:eastAsia="de-AT"/>
        </w:rPr>
        <w:t>lit</w:t>
      </w:r>
      <w:proofErr w:type="spellEnd"/>
      <w:r w:rsidR="00761E13">
        <w:rPr>
          <w:rFonts w:ascii="Times New Roman" w:eastAsia="Times New Roman" w:hAnsi="Times New Roman" w:cs="Times New Roman"/>
          <w:sz w:val="22"/>
          <w:szCs w:val="22"/>
          <w:lang w:val="de-AT" w:eastAsia="de-AT"/>
        </w:rPr>
        <w:t> </w:t>
      </w:r>
      <w:r w:rsidR="00A20366">
        <w:rPr>
          <w:rFonts w:ascii="Times New Roman" w:eastAsia="Times New Roman" w:hAnsi="Times New Roman" w:cs="Times New Roman"/>
          <w:sz w:val="22"/>
          <w:szCs w:val="22"/>
          <w:lang w:val="de-AT" w:eastAsia="de-AT"/>
        </w:rPr>
        <w:t xml:space="preserve">b (Erfüllung dieses Vertrages) und Art 6 Abs 1 </w:t>
      </w:r>
      <w:proofErr w:type="spellStart"/>
      <w:r w:rsidR="00A20366">
        <w:rPr>
          <w:rFonts w:ascii="Times New Roman" w:eastAsia="Times New Roman" w:hAnsi="Times New Roman" w:cs="Times New Roman"/>
          <w:sz w:val="22"/>
          <w:szCs w:val="22"/>
          <w:lang w:val="de-AT" w:eastAsia="de-AT"/>
        </w:rPr>
        <w:t>lit</w:t>
      </w:r>
      <w:proofErr w:type="spellEnd"/>
      <w:r w:rsidR="00A20366">
        <w:rPr>
          <w:rFonts w:ascii="Times New Roman" w:eastAsia="Times New Roman" w:hAnsi="Times New Roman" w:cs="Times New Roman"/>
          <w:sz w:val="22"/>
          <w:szCs w:val="22"/>
          <w:lang w:val="de-AT" w:eastAsia="de-AT"/>
        </w:rPr>
        <w:t xml:space="preserve"> c (Erfüllung einer gesetzlichen Verpflichtung, insbesondere nach § 71 </w:t>
      </w:r>
      <w:proofErr w:type="spellStart"/>
      <w:r w:rsidR="00A20366">
        <w:rPr>
          <w:rFonts w:ascii="Times New Roman" w:eastAsia="Times New Roman" w:hAnsi="Times New Roman" w:cs="Times New Roman"/>
          <w:sz w:val="22"/>
          <w:szCs w:val="22"/>
          <w:lang w:val="de-AT" w:eastAsia="de-AT"/>
        </w:rPr>
        <w:t>ElWG</w:t>
      </w:r>
      <w:proofErr w:type="spellEnd"/>
      <w:r w:rsidR="00A20366">
        <w:rPr>
          <w:rFonts w:ascii="Times New Roman" w:eastAsia="Times New Roman" w:hAnsi="Times New Roman" w:cs="Times New Roman"/>
          <w:sz w:val="22"/>
          <w:szCs w:val="22"/>
          <w:lang w:val="de-AT" w:eastAsia="de-AT"/>
        </w:rPr>
        <w:t>) DSGVO zulässig ist.</w:t>
      </w:r>
    </w:p>
    <w:p w14:paraId="4D620A54" w14:textId="7D8D79CF" w:rsidR="47D4D491" w:rsidRPr="00A00DD2" w:rsidRDefault="47D4D491" w:rsidP="00A00DD2">
      <w:pPr>
        <w:pStyle w:val="Formatvorlage3"/>
        <w:numPr>
          <w:ilvl w:val="0"/>
          <w:numId w:val="25"/>
        </w:numPr>
        <w:rPr>
          <w:rFonts w:ascii="Times New Roman" w:eastAsia="Times New Roman" w:hAnsi="Times New Roman" w:cs="Times New Roman"/>
          <w:sz w:val="22"/>
          <w:szCs w:val="22"/>
          <w:lang w:val="de-AT" w:eastAsia="de-AT"/>
        </w:rPr>
      </w:pPr>
      <w:r w:rsidRPr="00A00DD2">
        <w:rPr>
          <w:rFonts w:ascii="Times New Roman" w:eastAsia="Times New Roman" w:hAnsi="Times New Roman" w:cs="Times New Roman"/>
          <w:sz w:val="22"/>
          <w:szCs w:val="22"/>
          <w:lang w:val="de-AT" w:eastAsia="de-AT"/>
        </w:rPr>
        <w:t xml:space="preserve">Die Verbrauchsermittlung erfolgt dergestalt, dass die Viertelstundenwerte der Stromproduktion der PV-Anlage mit den Verbrauchswerten derselben Viertelstunden aller </w:t>
      </w:r>
      <w:proofErr w:type="spellStart"/>
      <w:r w:rsidR="00BE6852" w:rsidRPr="00A00DD2">
        <w:rPr>
          <w:rFonts w:ascii="Times New Roman" w:eastAsia="Times New Roman" w:hAnsi="Times New Roman" w:cs="Times New Roman"/>
          <w:sz w:val="22"/>
          <w:szCs w:val="22"/>
          <w:lang w:val="de-AT" w:eastAsia="de-AT"/>
        </w:rPr>
        <w:t>Teilnehmer</w:t>
      </w:r>
      <w:r w:rsidR="00D27E53" w:rsidRPr="00A00DD2">
        <w:rPr>
          <w:rFonts w:ascii="Times New Roman" w:eastAsia="Times New Roman" w:hAnsi="Times New Roman" w:cs="Times New Roman"/>
          <w:sz w:val="22"/>
          <w:szCs w:val="22"/>
          <w:lang w:val="de-AT" w:eastAsia="de-AT"/>
        </w:rPr>
        <w:t>:innen</w:t>
      </w:r>
      <w:proofErr w:type="spellEnd"/>
      <w:r w:rsidR="00BE6852" w:rsidRPr="00A00DD2">
        <w:rPr>
          <w:rFonts w:ascii="Times New Roman" w:eastAsia="Times New Roman" w:hAnsi="Times New Roman" w:cs="Times New Roman"/>
          <w:sz w:val="22"/>
          <w:szCs w:val="22"/>
          <w:lang w:val="de-AT" w:eastAsia="de-AT"/>
        </w:rPr>
        <w:t xml:space="preserve"> auf der Mieterseite</w:t>
      </w:r>
      <w:r w:rsidRPr="00A00DD2">
        <w:rPr>
          <w:rFonts w:ascii="Times New Roman" w:eastAsia="Times New Roman" w:hAnsi="Times New Roman" w:cs="Times New Roman"/>
          <w:sz w:val="22"/>
          <w:szCs w:val="22"/>
          <w:lang w:val="de-AT" w:eastAsia="de-AT"/>
        </w:rPr>
        <w:t xml:space="preserve"> gegenübergestellt werden. Übersteigen die Erzeugungswerte die Verbrauchswerte, wird also mehr Strom erzeugt, als von den Verbrauchsanlagen </w:t>
      </w:r>
      <w:r w:rsidR="00BE6852" w:rsidRPr="00A00DD2">
        <w:rPr>
          <w:rFonts w:ascii="Times New Roman" w:eastAsia="Times New Roman" w:hAnsi="Times New Roman" w:cs="Times New Roman"/>
          <w:sz w:val="22"/>
          <w:szCs w:val="22"/>
          <w:lang w:val="de-AT" w:eastAsia="de-AT"/>
        </w:rPr>
        <w:t>der Mieterseite</w:t>
      </w:r>
      <w:r w:rsidRPr="00A00DD2">
        <w:rPr>
          <w:rFonts w:ascii="Times New Roman" w:eastAsia="Times New Roman" w:hAnsi="Times New Roman" w:cs="Times New Roman"/>
          <w:sz w:val="22"/>
          <w:szCs w:val="22"/>
          <w:lang w:val="de-AT" w:eastAsia="de-AT"/>
        </w:rPr>
        <w:t xml:space="preserve"> verbraucht wird, werden jedem/jeder </w:t>
      </w:r>
      <w:proofErr w:type="spellStart"/>
      <w:r w:rsidRPr="00A00DD2">
        <w:rPr>
          <w:rFonts w:ascii="Times New Roman" w:eastAsia="Times New Roman" w:hAnsi="Times New Roman" w:cs="Times New Roman"/>
          <w:sz w:val="22"/>
          <w:szCs w:val="22"/>
          <w:lang w:val="de-AT" w:eastAsia="de-AT"/>
        </w:rPr>
        <w:t>Teilnehmer</w:t>
      </w:r>
      <w:r w:rsidR="00D27E53" w:rsidRPr="00A00DD2">
        <w:rPr>
          <w:rFonts w:ascii="Times New Roman" w:eastAsia="Times New Roman" w:hAnsi="Times New Roman" w:cs="Times New Roman"/>
          <w:sz w:val="22"/>
          <w:szCs w:val="22"/>
          <w:lang w:val="de-AT" w:eastAsia="de-AT"/>
        </w:rPr>
        <w:t>:in</w:t>
      </w:r>
      <w:proofErr w:type="spellEnd"/>
      <w:r w:rsidR="00BE6852" w:rsidRPr="00A00DD2">
        <w:rPr>
          <w:rFonts w:ascii="Times New Roman" w:eastAsia="Times New Roman" w:hAnsi="Times New Roman" w:cs="Times New Roman"/>
          <w:sz w:val="22"/>
          <w:szCs w:val="22"/>
          <w:lang w:val="de-AT" w:eastAsia="de-AT"/>
        </w:rPr>
        <w:t xml:space="preserve"> auf Mieterseite</w:t>
      </w:r>
      <w:r w:rsidRPr="00A00DD2">
        <w:rPr>
          <w:rFonts w:ascii="Times New Roman" w:eastAsia="Times New Roman" w:hAnsi="Times New Roman" w:cs="Times New Roman"/>
          <w:sz w:val="22"/>
          <w:szCs w:val="22"/>
          <w:lang w:val="de-AT" w:eastAsia="de-AT"/>
        </w:rPr>
        <w:t xml:space="preserve"> 100 % der tatsächlich verbrauchten Menge zugewiesen. Der verbleibende Überschuss wird in das öffentliche Verteilernetz eingespeist. Die Erlöse dieser Überschusseinspeisung </w:t>
      </w:r>
      <w:r w:rsidR="00BE6852" w:rsidRPr="00A00DD2">
        <w:rPr>
          <w:rFonts w:ascii="Times New Roman" w:eastAsia="Times New Roman" w:hAnsi="Times New Roman" w:cs="Times New Roman"/>
          <w:sz w:val="22"/>
          <w:szCs w:val="22"/>
          <w:lang w:val="de-AT" w:eastAsia="de-AT"/>
        </w:rPr>
        <w:t>stehen wirtschaftlich ausschließlich der Vermieterseite zu</w:t>
      </w:r>
      <w:r w:rsidRPr="00A00DD2">
        <w:rPr>
          <w:rFonts w:ascii="Times New Roman" w:eastAsia="Times New Roman" w:hAnsi="Times New Roman" w:cs="Times New Roman"/>
          <w:sz w:val="22"/>
          <w:szCs w:val="22"/>
          <w:lang w:val="de-AT" w:eastAsia="de-AT"/>
        </w:rPr>
        <w:t>.</w:t>
      </w:r>
    </w:p>
    <w:p w14:paraId="1CF1CD20" w14:textId="47924AC2" w:rsidR="47D4D491" w:rsidRPr="00A00DD2" w:rsidRDefault="47D4D491" w:rsidP="00A00DD2">
      <w:pPr>
        <w:pStyle w:val="Formatvorlage3"/>
        <w:numPr>
          <w:ilvl w:val="0"/>
          <w:numId w:val="25"/>
        </w:numPr>
        <w:rPr>
          <w:rFonts w:ascii="Times New Roman" w:eastAsia="Times New Roman" w:hAnsi="Times New Roman" w:cs="Times New Roman"/>
          <w:sz w:val="22"/>
          <w:szCs w:val="22"/>
          <w:lang w:val="de-AT" w:eastAsia="de-AT"/>
        </w:rPr>
      </w:pPr>
      <w:r w:rsidRPr="00A00DD2">
        <w:rPr>
          <w:rFonts w:ascii="Times New Roman" w:eastAsia="Times New Roman" w:hAnsi="Times New Roman" w:cs="Times New Roman"/>
          <w:sz w:val="22"/>
          <w:szCs w:val="22"/>
          <w:lang w:val="de-AT" w:eastAsia="de-AT"/>
        </w:rPr>
        <w:t xml:space="preserve">Übersteigen die Verbrauchswerte die Erzeugungswerte, wird also mehr Strom von den Verbrauchsanlagen der </w:t>
      </w:r>
      <w:proofErr w:type="spellStart"/>
      <w:r w:rsidRPr="00A00DD2">
        <w:rPr>
          <w:rFonts w:ascii="Times New Roman" w:eastAsia="Times New Roman" w:hAnsi="Times New Roman" w:cs="Times New Roman"/>
          <w:sz w:val="22"/>
          <w:szCs w:val="22"/>
          <w:lang w:val="de-AT" w:eastAsia="de-AT"/>
        </w:rPr>
        <w:t>Teilnehmer</w:t>
      </w:r>
      <w:r w:rsidR="00EA1BD7" w:rsidRPr="00A00DD2">
        <w:rPr>
          <w:rFonts w:ascii="Times New Roman" w:eastAsia="Times New Roman" w:hAnsi="Times New Roman" w:cs="Times New Roman"/>
          <w:sz w:val="22"/>
          <w:szCs w:val="22"/>
          <w:lang w:val="de-AT" w:eastAsia="de-AT"/>
        </w:rPr>
        <w:t>:innen</w:t>
      </w:r>
      <w:proofErr w:type="spellEnd"/>
      <w:r w:rsidR="00BE6852" w:rsidRPr="00A00DD2">
        <w:rPr>
          <w:rFonts w:ascii="Times New Roman" w:eastAsia="Times New Roman" w:hAnsi="Times New Roman" w:cs="Times New Roman"/>
          <w:sz w:val="22"/>
          <w:szCs w:val="22"/>
          <w:lang w:val="de-AT" w:eastAsia="de-AT"/>
        </w:rPr>
        <w:t xml:space="preserve"> auf Mieterseite</w:t>
      </w:r>
      <w:r w:rsidRPr="00A00DD2">
        <w:rPr>
          <w:rFonts w:ascii="Times New Roman" w:eastAsia="Times New Roman" w:hAnsi="Times New Roman" w:cs="Times New Roman"/>
          <w:sz w:val="22"/>
          <w:szCs w:val="22"/>
          <w:lang w:val="de-AT" w:eastAsia="de-AT"/>
        </w:rPr>
        <w:t xml:space="preserve"> verbraucht, als von der GEA erzeugt wird, wird jedem</w:t>
      </w:r>
      <w:r w:rsidR="00EA1BD7" w:rsidRPr="00A00DD2">
        <w:rPr>
          <w:rFonts w:ascii="Times New Roman" w:eastAsia="Times New Roman" w:hAnsi="Times New Roman" w:cs="Times New Roman"/>
          <w:sz w:val="22"/>
          <w:szCs w:val="22"/>
          <w:lang w:val="de-AT" w:eastAsia="de-AT"/>
        </w:rPr>
        <w:t>/jeder</w:t>
      </w:r>
      <w:r w:rsidRPr="00A00DD2">
        <w:rPr>
          <w:rFonts w:ascii="Times New Roman" w:eastAsia="Times New Roman" w:hAnsi="Times New Roman" w:cs="Times New Roman"/>
          <w:sz w:val="22"/>
          <w:szCs w:val="22"/>
          <w:lang w:val="de-AT" w:eastAsia="de-AT"/>
        </w:rPr>
        <w:t xml:space="preserve"> </w:t>
      </w:r>
      <w:proofErr w:type="spellStart"/>
      <w:r w:rsidRPr="00A00DD2">
        <w:rPr>
          <w:rFonts w:ascii="Times New Roman" w:eastAsia="Times New Roman" w:hAnsi="Times New Roman" w:cs="Times New Roman"/>
          <w:sz w:val="22"/>
          <w:szCs w:val="22"/>
          <w:lang w:val="de-AT" w:eastAsia="de-AT"/>
        </w:rPr>
        <w:t>Teilnehmer</w:t>
      </w:r>
      <w:r w:rsidR="00EA1BD7" w:rsidRPr="00A00DD2">
        <w:rPr>
          <w:rFonts w:ascii="Times New Roman" w:eastAsia="Times New Roman" w:hAnsi="Times New Roman" w:cs="Times New Roman"/>
          <w:sz w:val="22"/>
          <w:szCs w:val="22"/>
          <w:lang w:val="de-AT" w:eastAsia="de-AT"/>
        </w:rPr>
        <w:t>:in</w:t>
      </w:r>
      <w:proofErr w:type="spellEnd"/>
      <w:r w:rsidR="00BE6852" w:rsidRPr="00A00DD2">
        <w:rPr>
          <w:rFonts w:ascii="Times New Roman" w:eastAsia="Times New Roman" w:hAnsi="Times New Roman" w:cs="Times New Roman"/>
          <w:sz w:val="22"/>
          <w:szCs w:val="22"/>
          <w:lang w:val="de-AT" w:eastAsia="de-AT"/>
        </w:rPr>
        <w:t xml:space="preserve"> auf Mieterseite</w:t>
      </w:r>
      <w:r w:rsidRPr="00A00DD2">
        <w:rPr>
          <w:rFonts w:ascii="Times New Roman" w:eastAsia="Times New Roman" w:hAnsi="Times New Roman" w:cs="Times New Roman"/>
          <w:sz w:val="22"/>
          <w:szCs w:val="22"/>
          <w:lang w:val="de-AT" w:eastAsia="de-AT"/>
        </w:rPr>
        <w:t xml:space="preserve"> derjenige Anteil zugeordnet, der dem </w:t>
      </w:r>
      <w:r w:rsidRPr="00A00DD2">
        <w:rPr>
          <w:rFonts w:ascii="Times New Roman" w:eastAsia="Times New Roman" w:hAnsi="Times New Roman" w:cs="Times New Roman"/>
          <w:sz w:val="22"/>
          <w:szCs w:val="22"/>
          <w:lang w:val="de-AT" w:eastAsia="de-AT"/>
        </w:rPr>
        <w:lastRenderedPageBreak/>
        <w:t xml:space="preserve">prozentualen Verhältnis des Verbrauchs seiner Verbrauchsanlage zum Gesamtverbrauch aller </w:t>
      </w:r>
      <w:proofErr w:type="spellStart"/>
      <w:r w:rsidRPr="00A00DD2">
        <w:rPr>
          <w:rFonts w:ascii="Times New Roman" w:eastAsia="Times New Roman" w:hAnsi="Times New Roman" w:cs="Times New Roman"/>
          <w:sz w:val="22"/>
          <w:szCs w:val="22"/>
          <w:lang w:val="de-AT" w:eastAsia="de-AT"/>
        </w:rPr>
        <w:t>Teilnehmer</w:t>
      </w:r>
      <w:r w:rsidR="00885E15" w:rsidRPr="00A00DD2">
        <w:rPr>
          <w:rFonts w:ascii="Times New Roman" w:eastAsia="Times New Roman" w:hAnsi="Times New Roman" w:cs="Times New Roman"/>
          <w:sz w:val="22"/>
          <w:szCs w:val="22"/>
          <w:lang w:val="de-AT" w:eastAsia="de-AT"/>
        </w:rPr>
        <w:t>:innen</w:t>
      </w:r>
      <w:proofErr w:type="spellEnd"/>
      <w:r w:rsidR="00BE6852" w:rsidRPr="00A00DD2">
        <w:rPr>
          <w:rFonts w:ascii="Times New Roman" w:eastAsia="Times New Roman" w:hAnsi="Times New Roman" w:cs="Times New Roman"/>
          <w:sz w:val="22"/>
          <w:szCs w:val="22"/>
          <w:lang w:val="de-AT" w:eastAsia="de-AT"/>
        </w:rPr>
        <w:t xml:space="preserve"> auf Mieterseite</w:t>
      </w:r>
      <w:r w:rsidRPr="00A00DD2">
        <w:rPr>
          <w:rFonts w:ascii="Times New Roman" w:eastAsia="Times New Roman" w:hAnsi="Times New Roman" w:cs="Times New Roman"/>
          <w:sz w:val="22"/>
          <w:szCs w:val="22"/>
          <w:lang w:val="de-AT" w:eastAsia="de-AT"/>
        </w:rPr>
        <w:t xml:space="preserve"> entspricht.</w:t>
      </w:r>
    </w:p>
    <w:p w14:paraId="2A5DD847" w14:textId="77777777" w:rsidR="00BD1B73" w:rsidRDefault="00BD1B73" w:rsidP="00BD1B73">
      <w:pPr>
        <w:pStyle w:val="Listenabsatz"/>
      </w:pPr>
    </w:p>
    <w:p w14:paraId="6D3EF51B" w14:textId="4FBC5888" w:rsidR="00BD1B73" w:rsidRDefault="001D5B29" w:rsidP="009C4368">
      <w:pPr>
        <w:pStyle w:val="Blocksatz"/>
        <w:numPr>
          <w:ilvl w:val="0"/>
          <w:numId w:val="25"/>
        </w:numPr>
      </w:pPr>
      <w:r w:rsidRPr="0A1375A7">
        <w:t xml:space="preserve">Die Mieterseite verpflichtet sich, der Vermieterseite </w:t>
      </w:r>
      <w:r>
        <w:t xml:space="preserve">als </w:t>
      </w:r>
      <w:proofErr w:type="spellStart"/>
      <w:r>
        <w:t>Betreiber</w:t>
      </w:r>
      <w:r w:rsidR="00885444">
        <w:t>:</w:t>
      </w:r>
      <w:r>
        <w:t>in</w:t>
      </w:r>
      <w:proofErr w:type="spellEnd"/>
      <w:r>
        <w:t xml:space="preserve"> der </w:t>
      </w:r>
      <w:r w:rsidRPr="0A1375A7">
        <w:t xml:space="preserve">„Gemeinschaftliche Erzeugungsanlage“ </w:t>
      </w:r>
      <w:r w:rsidR="00141708" w:rsidRPr="0A1375A7">
        <w:t>für den</w:t>
      </w:r>
      <w:r w:rsidR="00811B22" w:rsidRPr="0A1375A7">
        <w:t xml:space="preserve"> </w:t>
      </w:r>
      <w:r w:rsidR="001423C2" w:rsidRPr="0A1375A7">
        <w:t xml:space="preserve">gemäß </w:t>
      </w:r>
      <w:r w:rsidR="001423C2" w:rsidRPr="00A130F5">
        <w:rPr>
          <w:highlight w:val="lightGray"/>
        </w:rPr>
        <w:t xml:space="preserve">Punkt </w:t>
      </w:r>
      <w:r w:rsidR="00817261" w:rsidRPr="00A130F5">
        <w:rPr>
          <w:highlight w:val="lightGray"/>
        </w:rPr>
        <w:t>3</w:t>
      </w:r>
      <w:r w:rsidR="001423C2" w:rsidRPr="00A130F5">
        <w:rPr>
          <w:highlight w:val="lightGray"/>
        </w:rPr>
        <w:t>.3.</w:t>
      </w:r>
      <w:r w:rsidR="001423C2" w:rsidRPr="0A1375A7">
        <w:t xml:space="preserve"> vom Netzbetreiber festgestellten, </w:t>
      </w:r>
      <w:r w:rsidR="00811B22" w:rsidRPr="0A1375A7">
        <w:t>tatsächlich</w:t>
      </w:r>
      <w:r w:rsidR="0092451A" w:rsidRPr="0A1375A7">
        <w:t xml:space="preserve"> zugewiesenen</w:t>
      </w:r>
      <w:r w:rsidR="00141708" w:rsidRPr="0A1375A7">
        <w:t xml:space="preserve"> individuellen Energiebezug </w:t>
      </w:r>
      <w:r w:rsidR="00B0609C" w:rsidRPr="0A1375A7">
        <w:t xml:space="preserve">der Verbrauchsanlange der Mieterseite </w:t>
      </w:r>
      <w:r w:rsidR="00EB0CDE" w:rsidRPr="0A1375A7">
        <w:t>aus der „Gemeinschaftliche</w:t>
      </w:r>
      <w:r w:rsidR="00492B4F">
        <w:t>n</w:t>
      </w:r>
      <w:r w:rsidR="00EB0CDE" w:rsidRPr="0A1375A7">
        <w:t xml:space="preserve"> Erzeugungsanlage“ </w:t>
      </w:r>
      <w:r w:rsidR="00C5210B" w:rsidRPr="0A1375A7">
        <w:t xml:space="preserve">einen </w:t>
      </w:r>
      <w:r w:rsidR="0058650D" w:rsidRPr="0A1375A7">
        <w:rPr>
          <w:b/>
          <w:bCs/>
          <w:highlight w:val="yellow"/>
        </w:rPr>
        <w:t>Pauschalb</w:t>
      </w:r>
      <w:r w:rsidR="00C5210B" w:rsidRPr="0A1375A7">
        <w:rPr>
          <w:b/>
          <w:bCs/>
          <w:highlight w:val="yellow"/>
        </w:rPr>
        <w:t xml:space="preserve">etrag von </w:t>
      </w:r>
      <w:r w:rsidR="353EAC7E" w:rsidRPr="0A1375A7">
        <w:rPr>
          <w:b/>
          <w:bCs/>
          <w:highlight w:val="yellow"/>
        </w:rPr>
        <w:t xml:space="preserve">..... </w:t>
      </w:r>
      <w:r w:rsidR="73232E0D" w:rsidRPr="0A1375A7">
        <w:rPr>
          <w:b/>
          <w:bCs/>
          <w:highlight w:val="yellow"/>
        </w:rPr>
        <w:t xml:space="preserve">Euro </w:t>
      </w:r>
      <w:r w:rsidR="00C5210B" w:rsidRPr="0A1375A7">
        <w:rPr>
          <w:b/>
          <w:bCs/>
          <w:highlight w:val="yellow"/>
        </w:rPr>
        <w:t>/ kWh</w:t>
      </w:r>
      <w:r w:rsidR="00C5210B" w:rsidRPr="0A1375A7">
        <w:t xml:space="preserve"> </w:t>
      </w:r>
      <w:proofErr w:type="spellStart"/>
      <w:r w:rsidR="0058650D" w:rsidRPr="0A1375A7">
        <w:t>zzgl</w:t>
      </w:r>
      <w:proofErr w:type="spellEnd"/>
      <w:r w:rsidR="0058650D" w:rsidRPr="0A1375A7">
        <w:t xml:space="preserve"> all</w:t>
      </w:r>
      <w:r w:rsidR="00C423D2" w:rsidRPr="0A1375A7">
        <w:t>enfalls hierfür anfallender USt sowie sonstiger von der Vermieterseit</w:t>
      </w:r>
      <w:r w:rsidR="00817261" w:rsidRPr="0A1375A7">
        <w:t>e</w:t>
      </w:r>
      <w:r w:rsidR="00C423D2" w:rsidRPr="0A1375A7">
        <w:t xml:space="preserve"> für die </w:t>
      </w:r>
      <w:r w:rsidR="00124F19" w:rsidRPr="0A1375A7">
        <w:t xml:space="preserve">vertragsgegenständliche </w:t>
      </w:r>
      <w:r w:rsidR="00817261" w:rsidRPr="0A1375A7">
        <w:t>Lieferung</w:t>
      </w:r>
      <w:r w:rsidR="00C423D2" w:rsidRPr="0A1375A7">
        <w:t xml:space="preserve"> von elektrischer Energie zu tragender oder abzuführender öffentlicher Steuern, Abgaben</w:t>
      </w:r>
      <w:r w:rsidR="006A17BE" w:rsidRPr="0A1375A7">
        <w:t>,</w:t>
      </w:r>
      <w:r w:rsidR="00C423D2" w:rsidRPr="0A1375A7">
        <w:t xml:space="preserve"> Gebühren</w:t>
      </w:r>
      <w:r w:rsidR="006A17BE" w:rsidRPr="0A1375A7">
        <w:t xml:space="preserve"> und Entgelte</w:t>
      </w:r>
      <w:r w:rsidR="00C423D2" w:rsidRPr="0A1375A7">
        <w:t xml:space="preserve"> </w:t>
      </w:r>
      <w:r w:rsidR="0058650D" w:rsidRPr="0A1375A7">
        <w:t>zu entrichten (</w:t>
      </w:r>
      <w:r w:rsidR="00EB0CDE" w:rsidRPr="0A1375A7">
        <w:t>„</w:t>
      </w:r>
      <w:r w:rsidR="00EB0CDE" w:rsidRPr="0A1375A7">
        <w:rPr>
          <w:i/>
          <w:iCs/>
        </w:rPr>
        <w:t>Energiebezugs</w:t>
      </w:r>
      <w:r w:rsidR="0058650D" w:rsidRPr="0A1375A7">
        <w:rPr>
          <w:i/>
          <w:iCs/>
        </w:rPr>
        <w:t>preis</w:t>
      </w:r>
      <w:r w:rsidR="00EB0CDE" w:rsidRPr="0A1375A7">
        <w:t>“</w:t>
      </w:r>
      <w:r w:rsidR="0058650D" w:rsidRPr="0A1375A7">
        <w:t>).</w:t>
      </w:r>
      <w:r w:rsidR="007853D5" w:rsidRPr="0A1375A7">
        <w:t xml:space="preserve"> </w:t>
      </w:r>
    </w:p>
    <w:p w14:paraId="234DFA6E" w14:textId="77777777" w:rsidR="00EB0CDE" w:rsidRDefault="00EB0CDE" w:rsidP="00EB0CDE">
      <w:pPr>
        <w:pStyle w:val="Listenabsatz"/>
      </w:pPr>
    </w:p>
    <w:p w14:paraId="018D1DEA" w14:textId="1B896667" w:rsidR="009C12C6" w:rsidRPr="009C12C6" w:rsidRDefault="00EB0CDE" w:rsidP="005F63FF">
      <w:pPr>
        <w:pStyle w:val="Blocksatz"/>
        <w:numPr>
          <w:ilvl w:val="0"/>
          <w:numId w:val="25"/>
        </w:numPr>
      </w:pPr>
      <w:r>
        <w:t xml:space="preserve">Der Energiebezugspreis wird unabhängig von der </w:t>
      </w:r>
      <w:r w:rsidR="00052AB1">
        <w:t>tageszeitlichen Gelegenheit</w:t>
      </w:r>
      <w:r w:rsidR="005E5444">
        <w:t xml:space="preserve"> des Energieb</w:t>
      </w:r>
      <w:r>
        <w:t>ezuges</w:t>
      </w:r>
      <w:r w:rsidR="00B826DD">
        <w:t xml:space="preserve"> durch die Mieterseite</w:t>
      </w:r>
      <w:r>
        <w:t xml:space="preserve"> verein</w:t>
      </w:r>
      <w:r w:rsidR="00B826DD">
        <w:t>bart.</w:t>
      </w:r>
    </w:p>
    <w:p w14:paraId="1DC14638" w14:textId="77777777" w:rsidR="006F37B6" w:rsidRDefault="006F37B6" w:rsidP="006F37B6">
      <w:pPr>
        <w:pStyle w:val="Blocksatz"/>
        <w:ind w:left="720"/>
      </w:pPr>
    </w:p>
    <w:p w14:paraId="1AAF8C44" w14:textId="69AAF3DD" w:rsidR="00F60F7E" w:rsidRDefault="00F60F7E" w:rsidP="00F60F7E">
      <w:pPr>
        <w:pStyle w:val="Blocksatz"/>
        <w:numPr>
          <w:ilvl w:val="0"/>
          <w:numId w:val="25"/>
        </w:numPr>
      </w:pPr>
      <w:r w:rsidRPr="00464292">
        <w:t>D</w:t>
      </w:r>
      <w:r>
        <w:t>ie Mieterseite</w:t>
      </w:r>
      <w:r w:rsidRPr="00464292">
        <w:t xml:space="preserve"> ist ausdrücklich damit einverstanden, dass</w:t>
      </w:r>
      <w:r w:rsidR="00B7571D">
        <w:t xml:space="preserve"> seitens der Vermieterseite</w:t>
      </w:r>
      <w:r w:rsidRPr="00464292">
        <w:t xml:space="preserve"> zur Deckung </w:t>
      </w:r>
      <w:r w:rsidRPr="006F37B6">
        <w:t xml:space="preserve">des Energiebezugspreis </w:t>
      </w:r>
      <w:r w:rsidRPr="00464292">
        <w:t>zu jedem Monatsersten ein gleich bleibender Teilbetrag vorgeschrieben wird</w:t>
      </w:r>
      <w:r w:rsidR="000422A4">
        <w:t xml:space="preserve">. Die Bestimmungen des § 21 Abs 3 MRG hinsichtlich der </w:t>
      </w:r>
      <w:r w:rsidRPr="00464292">
        <w:t>Jahrespauschalverrechnung</w:t>
      </w:r>
      <w:r w:rsidR="000422A4">
        <w:t xml:space="preserve"> gelangen </w:t>
      </w:r>
      <w:r w:rsidR="00492095">
        <w:t xml:space="preserve">hierfür </w:t>
      </w:r>
      <w:r w:rsidR="000422A4">
        <w:t>analog zur Anwendung, wobei d</w:t>
      </w:r>
      <w:r w:rsidRPr="006F37B6">
        <w:t>ie Rechnungslegung hinsichtlich des Energiebezugspreis durch die Vermieterseite gesondert</w:t>
      </w:r>
      <w:r>
        <w:t xml:space="preserve"> zur regulären Wohnungsmiete und Betriebskostenabrechnung</w:t>
      </w:r>
      <w:r w:rsidR="000422A4" w:rsidRPr="000422A4">
        <w:t xml:space="preserve"> </w:t>
      </w:r>
      <w:r w:rsidR="000422A4" w:rsidRPr="006F37B6">
        <w:t>erfolgt</w:t>
      </w:r>
      <w:r>
        <w:t>.</w:t>
      </w:r>
    </w:p>
    <w:p w14:paraId="5BA4DB57" w14:textId="77777777" w:rsidR="00664126" w:rsidRDefault="00664126" w:rsidP="00664126">
      <w:pPr>
        <w:pStyle w:val="Blocksatz"/>
      </w:pPr>
    </w:p>
    <w:p w14:paraId="5E7F7780" w14:textId="77777777" w:rsidR="006F37B6" w:rsidRDefault="007116A7" w:rsidP="009C4368">
      <w:pPr>
        <w:pStyle w:val="Blocksatz"/>
        <w:numPr>
          <w:ilvl w:val="0"/>
          <w:numId w:val="25"/>
        </w:numPr>
      </w:pPr>
      <w:r w:rsidRPr="3139B005">
        <w:t>[</w:t>
      </w:r>
      <w:r w:rsidRPr="3139B005">
        <w:rPr>
          <w:highlight w:val="yellow"/>
        </w:rPr>
        <w:t>zu ergänzen</w:t>
      </w:r>
      <w:r w:rsidRPr="3139B005">
        <w:t>]</w:t>
      </w:r>
    </w:p>
    <w:p w14:paraId="5B185864" w14:textId="77777777" w:rsidR="009C4368" w:rsidRDefault="009C4368">
      <w:pPr>
        <w:pStyle w:val="Blocksatz"/>
      </w:pPr>
    </w:p>
    <w:p w14:paraId="5003EDF0" w14:textId="4D2674AF" w:rsidR="009C4368" w:rsidRDefault="009F4679" w:rsidP="00817261">
      <w:pPr>
        <w:pStyle w:val="berschrift1"/>
      </w:pPr>
      <w:r>
        <w:t>Kündigung und Vertragsauflösung hinsichtlich der Bezugs- und Betriebsvereinbarung</w:t>
      </w:r>
    </w:p>
    <w:p w14:paraId="41CBE275" w14:textId="7D110B1D" w:rsidR="00737433" w:rsidRDefault="15BB926F" w:rsidP="00737433">
      <w:pPr>
        <w:pStyle w:val="Blocksatz"/>
        <w:numPr>
          <w:ilvl w:val="0"/>
          <w:numId w:val="27"/>
        </w:numPr>
      </w:pPr>
      <w:r w:rsidRPr="0A1375A7">
        <w:t xml:space="preserve">Es steht der Mieterseite offen, die vorliegende </w:t>
      </w:r>
      <w:r>
        <w:t xml:space="preserve">Deckung des Verbrauchs aus der </w:t>
      </w:r>
      <w:r w:rsidRPr="0A1375A7">
        <w:t>„Gemeinschaftliche</w:t>
      </w:r>
      <w:r w:rsidR="00995080">
        <w:t>n</w:t>
      </w:r>
      <w:r w:rsidRPr="0A1375A7">
        <w:t xml:space="preserve"> Erzeugungsanlage“ unter Einhaltung der Kündigungsfrist</w:t>
      </w:r>
      <w:r w:rsidR="00402361">
        <w:t xml:space="preserve"> </w:t>
      </w:r>
      <w:r w:rsidR="54FF9F0F" w:rsidRPr="00722A27">
        <w:rPr>
          <w:highlight w:val="yellow"/>
        </w:rPr>
        <w:t>2</w:t>
      </w:r>
      <w:r w:rsidR="54FF9F0F" w:rsidRPr="0A1375A7">
        <w:t xml:space="preserve"> Wochen</w:t>
      </w:r>
      <w:r w:rsidR="00722A27">
        <w:rPr>
          <w:rStyle w:val="Funotenzeichen"/>
        </w:rPr>
        <w:footnoteReference w:id="6"/>
      </w:r>
      <w:r w:rsidRPr="0A1375A7">
        <w:t xml:space="preserve"> aufzukündigen. Jedenfalls gilt die gegenständliche Bezugs- und Betriebsvereinbarung automatisch als aufgelöst, wenn das bestehende Mietverhältnis über das Bestandobjekt aufgelöst wird, ohne dass es hierfür eines weiteren Rechtsaktes bedürfte.</w:t>
      </w:r>
    </w:p>
    <w:p w14:paraId="58A7A142" w14:textId="77777777" w:rsidR="00737433" w:rsidRDefault="00737433" w:rsidP="00737433">
      <w:pPr>
        <w:pStyle w:val="Blocksatz"/>
      </w:pPr>
    </w:p>
    <w:p w14:paraId="31E23725" w14:textId="15BF4A82" w:rsidR="008D276A" w:rsidRDefault="00737433" w:rsidP="001A06D3">
      <w:pPr>
        <w:pStyle w:val="Blocksatz"/>
        <w:numPr>
          <w:ilvl w:val="0"/>
          <w:numId w:val="27"/>
        </w:numPr>
      </w:pPr>
      <w:r w:rsidRPr="63D6A90B">
        <w:t xml:space="preserve">Demgegenüber steht es der Vermieterseite offen, die gegenständliche Bezugs- und Betriebsvereinbarung, unabhängig vom Mietverhältnis, unter Einhaltung einer Kündigungsfrist von </w:t>
      </w:r>
      <w:r w:rsidRPr="00E506CD">
        <w:rPr>
          <w:highlight w:val="yellow"/>
        </w:rPr>
        <w:t>12</w:t>
      </w:r>
      <w:r w:rsidRPr="63D6A90B">
        <w:t xml:space="preserve"> Wochen</w:t>
      </w:r>
      <w:r w:rsidR="00722A27">
        <w:rPr>
          <w:rStyle w:val="Funotenzeichen"/>
        </w:rPr>
        <w:footnoteReference w:id="7"/>
      </w:r>
      <w:r w:rsidRPr="63D6A90B">
        <w:t xml:space="preserve"> ordentlich zu kündigen. Zudem steht der Vermieterseite – unbeschadet der generellen Berechtigung zur außerordentlichen Kündigung – jedenfalls das Recht zur fristlosen Kündigung </w:t>
      </w:r>
      <w:r w:rsidRPr="63D6A90B">
        <w:lastRenderedPageBreak/>
        <w:t xml:space="preserve">offen, wenn die </w:t>
      </w:r>
      <w:r w:rsidR="00B46B74" w:rsidRPr="63D6A90B">
        <w:t xml:space="preserve">Mieterseite </w:t>
      </w:r>
      <w:r w:rsidRPr="63D6A90B">
        <w:t>trotz einmaliger qualifizierter Mahnung durch die Vermieterseite mit Zahlungsverpflichtungen aus der vorliegenden Vereinbarung mehr als 8 Wochen im Verzug ist.</w:t>
      </w:r>
    </w:p>
    <w:p w14:paraId="4E6A5BEF" w14:textId="77777777" w:rsidR="00157AB1" w:rsidRDefault="00157AB1" w:rsidP="00157AB1">
      <w:pPr>
        <w:pStyle w:val="Listenabsatz"/>
      </w:pPr>
    </w:p>
    <w:p w14:paraId="23317BB1" w14:textId="77777777" w:rsidR="00B15722" w:rsidRDefault="00B15722" w:rsidP="00157AB1">
      <w:pPr>
        <w:pStyle w:val="Listenabsatz"/>
      </w:pPr>
    </w:p>
    <w:p w14:paraId="6155C354" w14:textId="77777777" w:rsidR="00157AB1" w:rsidRDefault="00157AB1" w:rsidP="00157AB1">
      <w:pPr>
        <w:pStyle w:val="Blocksatz"/>
      </w:pPr>
    </w:p>
    <w:p w14:paraId="32334FBF" w14:textId="77777777" w:rsidR="00157AB1" w:rsidRPr="00192FD5" w:rsidRDefault="00157AB1" w:rsidP="00192FD5">
      <w:pPr>
        <w:rPr>
          <w:noProof/>
          <w:color w:val="000000"/>
          <w:u w:val="single"/>
          <w:lang w:eastAsia="de-AT"/>
        </w:rPr>
      </w:pPr>
      <w:r w:rsidRPr="00192FD5">
        <w:rPr>
          <w:noProof/>
          <w:color w:val="000000"/>
          <w:u w:val="single"/>
          <w:lang w:eastAsia="de-AT"/>
        </w:rPr>
        <w:t>ANMERKUNGEN</w:t>
      </w:r>
      <w:r w:rsidR="00192FD5" w:rsidRPr="00192FD5">
        <w:rPr>
          <w:noProof/>
          <w:color w:val="000000"/>
          <w:u w:val="single"/>
          <w:lang w:eastAsia="de-AT"/>
        </w:rPr>
        <w:t xml:space="preserve"> - AUSZUG</w:t>
      </w:r>
      <w:r w:rsidRPr="00192FD5">
        <w:rPr>
          <w:noProof/>
          <w:color w:val="000000"/>
          <w:u w:val="single"/>
          <w:lang w:eastAsia="de-AT"/>
        </w:rPr>
        <w:t>:</w:t>
      </w:r>
    </w:p>
    <w:p w14:paraId="7587313E" w14:textId="77777777" w:rsidR="00192FD5" w:rsidRPr="00192FD5" w:rsidRDefault="00192FD5" w:rsidP="00192FD5"/>
    <w:p w14:paraId="5E791613" w14:textId="77777777" w:rsidR="00192FD5" w:rsidRPr="00192FD5" w:rsidRDefault="00192FD5" w:rsidP="00192FD5">
      <w:pPr>
        <w:pStyle w:val="Listenabsatz"/>
        <w:numPr>
          <w:ilvl w:val="0"/>
          <w:numId w:val="29"/>
        </w:numPr>
      </w:pPr>
      <w:r w:rsidRPr="00192FD5">
        <w:t>Das Konzept geht von einer drittvergleichsfesten (</w:t>
      </w:r>
      <w:proofErr w:type="spellStart"/>
      <w:r w:rsidRPr="00192FD5">
        <w:t>vgl</w:t>
      </w:r>
      <w:proofErr w:type="spellEnd"/>
      <w:r w:rsidRPr="00192FD5">
        <w:t xml:space="preserve"> Dritt-Lieferanten) Verrechnung der Stromkosten durch den Vermieter an den Mieter außerhalb der Betriebskosten, sohin separat, aus.</w:t>
      </w:r>
    </w:p>
    <w:p w14:paraId="6650CF29" w14:textId="77777777" w:rsidR="00192FD5" w:rsidRPr="00192FD5" w:rsidRDefault="00192FD5" w:rsidP="00192FD5">
      <w:pPr>
        <w:pStyle w:val="Listenabsatz"/>
        <w:numPr>
          <w:ilvl w:val="0"/>
          <w:numId w:val="29"/>
        </w:numPr>
      </w:pPr>
      <w:r w:rsidRPr="00192FD5">
        <w:t xml:space="preserve">Betrieb, Erhaltung und Wartung der sowie Haftung für die „Gemeinschaftliche Erzeugungsanlage“ liegen </w:t>
      </w:r>
      <w:proofErr w:type="spellStart"/>
      <w:r w:rsidRPr="00192FD5">
        <w:t>lt</w:t>
      </w:r>
      <w:proofErr w:type="spellEnd"/>
      <w:r w:rsidRPr="00192FD5">
        <w:t xml:space="preserve"> Muster-Entwurf in der alleinigen Verantwortung und Kostentragung der Vermieterseite – diese</w:t>
      </w:r>
      <w:r w:rsidR="00B46B74">
        <w:t>s</w:t>
      </w:r>
      <w:r w:rsidRPr="00192FD5">
        <w:t xml:space="preserve"> Faktum ist betriebswirtschaftlich zu berücksichtigen; die Vermieterseite verantwortet auch ausschließlich die Erfüllung aller elektrizitätsrechtlichen Erfordernisse; </w:t>
      </w:r>
    </w:p>
    <w:p w14:paraId="45284630" w14:textId="77777777" w:rsidR="00192FD5" w:rsidRPr="00192FD5" w:rsidRDefault="00192FD5" w:rsidP="00192FD5">
      <w:pPr>
        <w:pStyle w:val="Listenabsatz"/>
        <w:numPr>
          <w:ilvl w:val="0"/>
          <w:numId w:val="29"/>
        </w:numPr>
      </w:pPr>
      <w:r w:rsidRPr="00192FD5">
        <w:t>Die Mieterseite nimmt an der Wirtschaftlichkeit der Anlage in keiner Richtung (</w:t>
      </w:r>
      <w:proofErr w:type="spellStart"/>
      <w:r w:rsidRPr="00192FD5">
        <w:t>tätsächliche</w:t>
      </w:r>
      <w:proofErr w:type="spellEnd"/>
      <w:r w:rsidRPr="00192FD5">
        <w:t>[r] Erlös oder Kosten) direkt teil;</w:t>
      </w:r>
    </w:p>
    <w:p w14:paraId="351987AA" w14:textId="77777777" w:rsidR="00192FD5" w:rsidRPr="00192FD5" w:rsidRDefault="00192FD5" w:rsidP="00192FD5">
      <w:pPr>
        <w:pStyle w:val="Listenabsatz"/>
        <w:numPr>
          <w:ilvl w:val="0"/>
          <w:numId w:val="29"/>
        </w:numPr>
      </w:pPr>
      <w:r w:rsidRPr="00192FD5">
        <w:t>Demgegenüber erhält die Mieterseite keine konkret gewährleistete Bezugsberechtigung – die Vermieterseite ist in der konkreten Betriebsart weitgehend frei;</w:t>
      </w:r>
    </w:p>
    <w:p w14:paraId="2F7651A3" w14:textId="369C9634" w:rsidR="00192FD5" w:rsidRPr="00192FD5" w:rsidRDefault="008D0649" w:rsidP="00192FD5">
      <w:pPr>
        <w:pStyle w:val="Listenabsatz"/>
        <w:numPr>
          <w:ilvl w:val="0"/>
          <w:numId w:val="29"/>
        </w:numPr>
      </w:pPr>
      <w:r>
        <w:t>D</w:t>
      </w:r>
      <w:r w:rsidR="00192FD5" w:rsidRPr="00192FD5">
        <w:t>ie korrekte Festlegung des Energiebezugspreises unter Berücksichtigung aller in diesem Konzept anfallenden Steuern (z</w:t>
      </w:r>
      <w:r w:rsidR="00486B68">
        <w:t>.</w:t>
      </w:r>
      <w:r w:rsidR="00192FD5" w:rsidRPr="00192FD5">
        <w:t>B</w:t>
      </w:r>
      <w:r w:rsidR="00486B68">
        <w:t>.</w:t>
      </w:r>
      <w:r w:rsidR="00192FD5" w:rsidRPr="00192FD5">
        <w:t xml:space="preserve"> USt, Ertragssteuern), Abgaben (insbesondere Elektrizitätsabgabe außerhalb des Eigenverbrauches des Vermieters), Gebühren und allfälliger (elektrizitätsrechtlich determinierter) sonstiger Entgelte erweist sich für die Wirtschaftlichkeit als entscheidend.</w:t>
      </w:r>
    </w:p>
    <w:p w14:paraId="69269BA0" w14:textId="77777777" w:rsidR="00192FD5" w:rsidRPr="00192FD5" w:rsidRDefault="00192FD5" w:rsidP="00192FD5">
      <w:pPr>
        <w:pStyle w:val="Listenabsatz"/>
        <w:numPr>
          <w:ilvl w:val="0"/>
          <w:numId w:val="29"/>
        </w:numPr>
      </w:pPr>
      <w:r w:rsidRPr="00192FD5">
        <w:t xml:space="preserve">Die Kündigungsklauseln sind </w:t>
      </w:r>
      <w:proofErr w:type="spellStart"/>
      <w:r w:rsidRPr="00192FD5">
        <w:t>iSd</w:t>
      </w:r>
      <w:proofErr w:type="spellEnd"/>
      <w:r w:rsidRPr="00192FD5">
        <w:t xml:space="preserve"> Gewährleistung des jederzeitigen Lieferantenwechsels relativ offen zu Gunsten der Mieterseite gestaltet. </w:t>
      </w:r>
    </w:p>
    <w:p w14:paraId="092D38EC" w14:textId="77777777" w:rsidR="00192FD5" w:rsidRPr="00192FD5" w:rsidRDefault="00192FD5" w:rsidP="00192FD5">
      <w:pPr>
        <w:pStyle w:val="Listenabsatz"/>
        <w:numPr>
          <w:ilvl w:val="0"/>
          <w:numId w:val="29"/>
        </w:numPr>
      </w:pPr>
      <w:r w:rsidRPr="00192FD5">
        <w:t>Selbstverständlich sind in diversen Punkten abweichende oder ergänzende Regelungen zu Gunsten der Mieter- oder Vermieterseite möglich; diese sind jeweils separat zu prüfen und auszuarbeiten.</w:t>
      </w:r>
    </w:p>
    <w:p w14:paraId="26ED6983" w14:textId="77777777" w:rsidR="00192FD5" w:rsidRPr="00192FD5" w:rsidRDefault="00192FD5" w:rsidP="00192FD5">
      <w:pPr>
        <w:rPr>
          <w:noProof/>
          <w:color w:val="000000"/>
          <w:lang w:eastAsia="de-AT"/>
        </w:rPr>
      </w:pPr>
    </w:p>
    <w:p w14:paraId="7CF58DC5" w14:textId="77777777" w:rsidR="00192FD5" w:rsidRPr="00192FD5" w:rsidRDefault="00192FD5" w:rsidP="00192FD5">
      <w:pPr>
        <w:rPr>
          <w:noProof/>
          <w:color w:val="000000"/>
          <w:lang w:eastAsia="de-AT"/>
        </w:rPr>
      </w:pPr>
      <w:r>
        <w:rPr>
          <w:noProof/>
          <w:color w:val="000000"/>
          <w:u w:val="single"/>
          <w:lang w:eastAsia="de-AT"/>
        </w:rPr>
        <w:t>WEITERGEHENDE HINWEIS</w:t>
      </w:r>
      <w:r w:rsidR="00455CC8">
        <w:rPr>
          <w:noProof/>
          <w:color w:val="000000"/>
          <w:u w:val="single"/>
          <w:lang w:eastAsia="de-AT"/>
        </w:rPr>
        <w:t>E</w:t>
      </w:r>
      <w:r w:rsidRPr="00192FD5">
        <w:rPr>
          <w:noProof/>
          <w:color w:val="000000"/>
          <w:lang w:eastAsia="de-AT"/>
        </w:rPr>
        <w:t>:</w:t>
      </w:r>
    </w:p>
    <w:p w14:paraId="734CADD5" w14:textId="77777777" w:rsidR="00192FD5" w:rsidRPr="00192FD5" w:rsidRDefault="00192FD5" w:rsidP="00192FD5">
      <w:pPr>
        <w:rPr>
          <w:noProof/>
          <w:color w:val="000000"/>
          <w:lang w:eastAsia="de-AT"/>
        </w:rPr>
      </w:pPr>
    </w:p>
    <w:p w14:paraId="5FB5BA8A" w14:textId="2609125C" w:rsidR="00192FD5" w:rsidRPr="00192FD5" w:rsidRDefault="00192FD5" w:rsidP="00192FD5">
      <w:pPr>
        <w:pStyle w:val="Listenabsatz"/>
        <w:numPr>
          <w:ilvl w:val="0"/>
          <w:numId w:val="29"/>
        </w:numPr>
        <w:rPr>
          <w:noProof/>
          <w:color w:val="000000"/>
        </w:rPr>
      </w:pPr>
      <w:r w:rsidRPr="00192FD5">
        <w:rPr>
          <w:noProof/>
          <w:color w:val="000000"/>
        </w:rPr>
        <w:t>Die vorliegende Mustervereinbarung dient als Muster-Grundlage im Zusammenhang mit der vertraglichen Erfüllung der erforderlichen energierechtlichen Rahmenbedingungen</w:t>
      </w:r>
      <w:r w:rsidR="0034450D">
        <w:rPr>
          <w:noProof/>
          <w:color w:val="000000"/>
        </w:rPr>
        <w:t>.</w:t>
      </w:r>
    </w:p>
    <w:p w14:paraId="59C22B34" w14:textId="77777777" w:rsidR="0034450D" w:rsidRPr="0034450D" w:rsidRDefault="0034450D" w:rsidP="00192FD5">
      <w:pPr>
        <w:pStyle w:val="Listenabsatz"/>
        <w:numPr>
          <w:ilvl w:val="0"/>
          <w:numId w:val="29"/>
        </w:numPr>
        <w:rPr>
          <w:noProof/>
          <w:color w:val="000000"/>
        </w:rPr>
      </w:pPr>
      <w:r w:rsidRPr="00192FD5">
        <w:rPr>
          <w:noProof/>
          <w:color w:val="000000"/>
        </w:rPr>
        <w:t xml:space="preserve">Vor Verwendung der Musterbestimmungen ist jedenfalls die Heranziehung fachkompetenter rechtlicher </w:t>
      </w:r>
      <w:r>
        <w:rPr>
          <w:noProof/>
          <w:color w:val="000000"/>
        </w:rPr>
        <w:t xml:space="preserve">und steuerlicher </w:t>
      </w:r>
      <w:r w:rsidRPr="00192FD5">
        <w:rPr>
          <w:noProof/>
          <w:color w:val="000000"/>
        </w:rPr>
        <w:t>Beratung für den Einzelfall erforderlich. Diese muss</w:t>
      </w:r>
      <w:r>
        <w:rPr>
          <w:noProof/>
          <w:color w:val="000000"/>
        </w:rPr>
        <w:t xml:space="preserve"> wesentliche zivil- wie auch öffentlich-rechtliche Detailfragestellungen und </w:t>
      </w:r>
      <w:r w:rsidRPr="00192FD5">
        <w:rPr>
          <w:noProof/>
          <w:color w:val="000000"/>
        </w:rPr>
        <w:t>umsatz- und ertragssteuerliche, (energie-)abgaben- und entgeltseitige sowie auch etwa sozialversicherungs- oder sonstige gebührenrechtliche</w:t>
      </w:r>
      <w:r>
        <w:rPr>
          <w:noProof/>
          <w:color w:val="000000"/>
        </w:rPr>
        <w:t xml:space="preserve"> Bearbeitungen umfassen</w:t>
      </w:r>
      <w:r w:rsidRPr="00192FD5">
        <w:rPr>
          <w:noProof/>
          <w:color w:val="000000"/>
        </w:rPr>
        <w:t>.</w:t>
      </w:r>
    </w:p>
    <w:p w14:paraId="460D541A" w14:textId="71983331" w:rsidR="00157AB1" w:rsidRPr="00E47545" w:rsidRDefault="00192FD5" w:rsidP="00157AB1">
      <w:pPr>
        <w:pStyle w:val="Listenabsatz"/>
        <w:numPr>
          <w:ilvl w:val="0"/>
          <w:numId w:val="29"/>
        </w:numPr>
        <w:rPr>
          <w:noProof/>
          <w:color w:val="000000"/>
        </w:rPr>
      </w:pPr>
      <w:r w:rsidRPr="00192FD5">
        <w:rPr>
          <w:b/>
          <w:noProof/>
          <w:color w:val="000000"/>
        </w:rPr>
        <w:t xml:space="preserve">Es wird abschließend ausdrücklich darauf hingewiesen, dass für </w:t>
      </w:r>
      <w:r w:rsidR="009E08FF">
        <w:rPr>
          <w:b/>
          <w:noProof/>
          <w:color w:val="000000"/>
        </w:rPr>
        <w:t>das</w:t>
      </w:r>
      <w:r w:rsidR="009E08FF" w:rsidRPr="00192FD5">
        <w:rPr>
          <w:b/>
          <w:noProof/>
          <w:color w:val="000000"/>
        </w:rPr>
        <w:t xml:space="preserve"> </w:t>
      </w:r>
      <w:r w:rsidRPr="00192FD5">
        <w:rPr>
          <w:b/>
          <w:noProof/>
          <w:color w:val="000000"/>
        </w:rPr>
        <w:t xml:space="preserve">vorliegende Muster keinerlei Haftung </w:t>
      </w:r>
      <w:r w:rsidR="009E08FF">
        <w:rPr>
          <w:b/>
          <w:noProof/>
          <w:color w:val="000000"/>
        </w:rPr>
        <w:t>hinsichtlich</w:t>
      </w:r>
      <w:r w:rsidRPr="00192FD5">
        <w:rPr>
          <w:b/>
          <w:noProof/>
          <w:color w:val="000000"/>
        </w:rPr>
        <w:t xml:space="preserve"> Vollständigkeit und</w:t>
      </w:r>
      <w:r w:rsidR="009E08FF">
        <w:rPr>
          <w:b/>
          <w:noProof/>
          <w:color w:val="000000"/>
        </w:rPr>
        <w:t>/oder</w:t>
      </w:r>
      <w:r w:rsidRPr="00192FD5">
        <w:rPr>
          <w:b/>
          <w:noProof/>
          <w:color w:val="000000"/>
        </w:rPr>
        <w:t xml:space="preserve"> Richtigkeit übernommen werden kann</w:t>
      </w:r>
      <w:r w:rsidRPr="00192FD5">
        <w:rPr>
          <w:noProof/>
          <w:color w:val="000000"/>
        </w:rPr>
        <w:t>.</w:t>
      </w:r>
    </w:p>
    <w:sectPr w:rsidR="00157AB1" w:rsidRPr="00E47545" w:rsidSect="00BB25EC">
      <w:pgSz w:w="11906" w:h="16838" w:code="9"/>
      <w:pgMar w:top="1701" w:right="1531" w:bottom="1134" w:left="1134" w:header="709" w:footer="93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914A" w14:textId="77777777" w:rsidR="0029603E" w:rsidRDefault="0029603E">
      <w:r>
        <w:separator/>
      </w:r>
    </w:p>
  </w:endnote>
  <w:endnote w:type="continuationSeparator" w:id="0">
    <w:p w14:paraId="7B136C81" w14:textId="77777777" w:rsidR="0029603E" w:rsidRDefault="00296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6D6C" w14:textId="77777777" w:rsidR="00C80A76" w:rsidRDefault="00C80A7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9733" w14:textId="2464BA82" w:rsidR="007434C4" w:rsidRDefault="007F5DB8">
    <w:pPr>
      <w:pStyle w:val="Fuzeile"/>
      <w:tabs>
        <w:tab w:val="clear" w:pos="4536"/>
        <w:tab w:val="clear" w:pos="9072"/>
        <w:tab w:val="right" w:pos="9241"/>
      </w:tabs>
    </w:pPr>
    <w:r>
      <w:rPr>
        <w:noProof/>
      </w:rPr>
      <mc:AlternateContent>
        <mc:Choice Requires="wps">
          <w:drawing>
            <wp:anchor distT="0" distB="0" distL="114300" distR="114300" simplePos="0" relativeHeight="251658240" behindDoc="0" locked="0" layoutInCell="1" allowOverlap="0" wp14:anchorId="39DA545D" wp14:editId="3AF35731">
              <wp:simplePos x="0" y="0"/>
              <wp:positionH relativeFrom="page">
                <wp:posOffset>6588760</wp:posOffset>
              </wp:positionH>
              <wp:positionV relativeFrom="page">
                <wp:posOffset>9901555</wp:posOffset>
              </wp:positionV>
              <wp:extent cx="720090" cy="247650"/>
              <wp:effectExtent l="0" t="0" r="0" b="4445"/>
              <wp:wrapNone/>
              <wp:docPr id="6171695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24E26" w14:textId="77777777" w:rsidR="007434C4" w:rsidRDefault="007434C4">
                          <w:pPr>
                            <w:pStyle w:val="Fuzeile"/>
                            <w:jc w:val="right"/>
                          </w:pPr>
                          <w:r>
                            <w:fldChar w:fldCharType="begin"/>
                          </w:r>
                          <w:r>
                            <w:instrText xml:space="preserve"> PAGE   \* MERGEFORMAT </w:instrText>
                          </w:r>
                          <w:r>
                            <w:fldChar w:fldCharType="separate"/>
                          </w:r>
                          <w:r w:rsidR="00455CC8">
                            <w:rPr>
                              <w:noProof/>
                            </w:rPr>
                            <w:t>6</w:t>
                          </w:r>
                          <w:r>
                            <w:fldChar w:fldCharType="end"/>
                          </w:r>
                        </w:p>
                        <w:p w14:paraId="011CDE93" w14:textId="77777777" w:rsidR="007434C4" w:rsidRDefault="007434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A545D" id="_x0000_t202" coordsize="21600,21600" o:spt="202" path="m,l,21600r21600,l21600,xe">
              <v:stroke joinstyle="miter"/>
              <v:path gradientshapeok="t" o:connecttype="rect"/>
            </v:shapetype>
            <v:shape id="Text Box 1" o:spid="_x0000_s1026" type="#_x0000_t202" style="position:absolute;margin-left:518.8pt;margin-top:779.65pt;width:56.7pt;height: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" o:allowoverlap="f" stroked="f">
              <v:textbox>
                <w:txbxContent>
                  <w:p w14:paraId="2A224E26" w14:textId="77777777" w:rsidR="007434C4" w:rsidRDefault="007434C4">
                    <w:pPr>
                      <w:pStyle w:val="Fuzeile"/>
                      <w:jc w:val="right"/>
                    </w:pPr>
                    <w:r>
                      <w:fldChar w:fldCharType="begin"/>
                    </w:r>
                    <w:r>
                      <w:instrText xml:space="preserve"> PAGE   \* MERGEFORMAT </w:instrText>
                    </w:r>
                    <w:r>
                      <w:fldChar w:fldCharType="separate"/>
                    </w:r>
                    <w:r w:rsidR="00455CC8">
                      <w:rPr>
                        <w:noProof/>
                      </w:rPr>
                      <w:t>6</w:t>
                    </w:r>
                    <w:r>
                      <w:fldChar w:fldCharType="end"/>
                    </w:r>
                  </w:p>
                  <w:p w14:paraId="011CDE93" w14:textId="77777777" w:rsidR="007434C4" w:rsidRDefault="007434C4"/>
                </w:txbxContent>
              </v:textbox>
              <w10:wrap anchorx="page" anchory="page"/>
            </v:shape>
          </w:pict>
        </mc:Fallback>
      </mc:AlternateContent>
    </w:r>
    <w:r w:rsidR="007434C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E499" w14:textId="77777777" w:rsidR="00C80A76" w:rsidRDefault="00C80A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62657" w14:textId="77777777" w:rsidR="0029603E" w:rsidRDefault="0029603E">
      <w:r>
        <w:separator/>
      </w:r>
    </w:p>
  </w:footnote>
  <w:footnote w:type="continuationSeparator" w:id="0">
    <w:p w14:paraId="29AAF404" w14:textId="77777777" w:rsidR="0029603E" w:rsidRDefault="0029603E">
      <w:r>
        <w:continuationSeparator/>
      </w:r>
    </w:p>
  </w:footnote>
  <w:footnote w:id="1">
    <w:p w14:paraId="1BA9EFE7" w14:textId="3E472EBF" w:rsidR="00EB33E5" w:rsidRDefault="00EB33E5">
      <w:pPr>
        <w:pStyle w:val="Funotentext"/>
      </w:pPr>
      <w:r>
        <w:rPr>
          <w:rStyle w:val="Funotenzeichen"/>
        </w:rPr>
        <w:footnoteRef/>
      </w:r>
      <w:r>
        <w:t xml:space="preserve"> </w:t>
      </w:r>
      <w:r w:rsidRPr="000B4D9C">
        <w:rPr>
          <w:rFonts w:ascii="Arial" w:hAnsi="Arial" w:cs="Arial"/>
          <w:sz w:val="18"/>
          <w:szCs w:val="18"/>
        </w:rPr>
        <w:t xml:space="preserve">Hier ist das jeweils zutreffende auszuwählen. Die Netzbetreiber vergeben ab 1.10.2026 unterschiedliche Zonenlevel, wobei für die GEA die Zonenlevel 1 und 2 interessant sind. Zonenlevel 1 entspricht dabei § 70 Abs 6 Z 1 </w:t>
      </w:r>
      <w:proofErr w:type="spellStart"/>
      <w:r w:rsidRPr="000B4D9C">
        <w:rPr>
          <w:rFonts w:ascii="Arial" w:hAnsi="Arial" w:cs="Arial"/>
          <w:sz w:val="18"/>
          <w:szCs w:val="18"/>
        </w:rPr>
        <w:t>ElWG</w:t>
      </w:r>
      <w:proofErr w:type="spellEnd"/>
      <w:r w:rsidRPr="000B4D9C">
        <w:rPr>
          <w:rFonts w:ascii="Arial" w:hAnsi="Arial" w:cs="Arial"/>
          <w:sz w:val="18"/>
          <w:szCs w:val="18"/>
        </w:rPr>
        <w:t xml:space="preserve">, das Zonenlevel 2 dem § 70 Abs 6 Z 2 </w:t>
      </w:r>
      <w:proofErr w:type="spellStart"/>
      <w:r w:rsidRPr="000B4D9C">
        <w:rPr>
          <w:rFonts w:ascii="Arial" w:hAnsi="Arial" w:cs="Arial"/>
          <w:sz w:val="18"/>
          <w:szCs w:val="18"/>
        </w:rPr>
        <w:t>ElWG</w:t>
      </w:r>
      <w:proofErr w:type="spellEnd"/>
      <w:r w:rsidRPr="000B4D9C">
        <w:rPr>
          <w:rFonts w:ascii="Arial" w:hAnsi="Arial" w:cs="Arial"/>
          <w:sz w:val="18"/>
          <w:szCs w:val="18"/>
        </w:rPr>
        <w:t>.</w:t>
      </w:r>
    </w:p>
  </w:footnote>
  <w:footnote w:id="2">
    <w:p w14:paraId="1745AC87" w14:textId="58CFD0CE" w:rsidR="009C181D" w:rsidRPr="003520F7" w:rsidRDefault="009C181D" w:rsidP="009C181D">
      <w:pPr>
        <w:pStyle w:val="Funotentext"/>
        <w:ind w:left="284" w:hanging="284"/>
        <w:rPr>
          <w:rFonts w:ascii="Arial" w:hAnsi="Arial" w:cs="Arial"/>
          <w:sz w:val="18"/>
          <w:szCs w:val="18"/>
          <w:lang w:val="de-DE"/>
        </w:rPr>
      </w:pPr>
      <w:r w:rsidRPr="003520F7">
        <w:rPr>
          <w:rStyle w:val="Funotenzeichen"/>
          <w:rFonts w:ascii="Arial" w:hAnsi="Arial" w:cs="Arial"/>
          <w:sz w:val="18"/>
          <w:szCs w:val="18"/>
        </w:rPr>
        <w:footnoteRef/>
      </w:r>
      <w:r w:rsidRPr="003520F7">
        <w:rPr>
          <w:rFonts w:ascii="Arial" w:hAnsi="Arial" w:cs="Arial"/>
          <w:sz w:val="18"/>
          <w:szCs w:val="18"/>
        </w:rPr>
        <w:t xml:space="preserve"> </w:t>
      </w:r>
      <w:r w:rsidRPr="003520F7">
        <w:rPr>
          <w:rFonts w:ascii="Arial" w:hAnsi="Arial" w:cs="Arial"/>
          <w:sz w:val="18"/>
          <w:szCs w:val="18"/>
        </w:rPr>
        <w:tab/>
      </w:r>
      <w:r w:rsidRPr="003520F7">
        <w:rPr>
          <w:rFonts w:ascii="Arial" w:hAnsi="Arial" w:cs="Arial"/>
          <w:sz w:val="18"/>
          <w:szCs w:val="18"/>
          <w:lang w:val="de-DE"/>
        </w:rPr>
        <w:t xml:space="preserve">Als </w:t>
      </w:r>
      <w:proofErr w:type="spellStart"/>
      <w:r w:rsidRPr="003520F7">
        <w:rPr>
          <w:rFonts w:ascii="Arial" w:hAnsi="Arial" w:cs="Arial"/>
          <w:sz w:val="18"/>
          <w:szCs w:val="18"/>
          <w:lang w:val="de-DE"/>
        </w:rPr>
        <w:t>Betreiber:in</w:t>
      </w:r>
      <w:proofErr w:type="spellEnd"/>
      <w:r w:rsidRPr="003520F7">
        <w:rPr>
          <w:rFonts w:ascii="Arial" w:hAnsi="Arial" w:cs="Arial"/>
          <w:sz w:val="18"/>
          <w:szCs w:val="18"/>
          <w:lang w:val="de-DE"/>
        </w:rPr>
        <w:t xml:space="preserve"> kann entweder einer/eine der teilnehmenden Berechtigten angeführt werden, es darf aber auch eine liegenschaftsfremde Person genannt werden. Die </w:t>
      </w:r>
      <w:proofErr w:type="spellStart"/>
      <w:r w:rsidRPr="003520F7">
        <w:rPr>
          <w:rFonts w:ascii="Arial" w:hAnsi="Arial" w:cs="Arial"/>
          <w:sz w:val="18"/>
          <w:szCs w:val="18"/>
          <w:lang w:val="de-DE"/>
        </w:rPr>
        <w:t>Wohnungseigentümer:innen</w:t>
      </w:r>
      <w:proofErr w:type="spellEnd"/>
      <w:r w:rsidRPr="003520F7">
        <w:rPr>
          <w:rFonts w:ascii="Arial" w:hAnsi="Arial" w:cs="Arial"/>
          <w:sz w:val="18"/>
          <w:szCs w:val="18"/>
          <w:lang w:val="de-DE"/>
        </w:rPr>
        <w:t xml:space="preserve"> können auch gemeinsam einen Dienstleistenden oder Organisator gemäß § 68 Abs 2 EWG bestellen und diesen/diese als </w:t>
      </w:r>
      <w:proofErr w:type="spellStart"/>
      <w:r w:rsidRPr="003520F7">
        <w:rPr>
          <w:rFonts w:ascii="Arial" w:hAnsi="Arial" w:cs="Arial"/>
          <w:sz w:val="18"/>
          <w:szCs w:val="18"/>
          <w:lang w:val="de-DE"/>
        </w:rPr>
        <w:t>Betreiber:in</w:t>
      </w:r>
      <w:proofErr w:type="spellEnd"/>
      <w:r w:rsidRPr="003520F7">
        <w:rPr>
          <w:rFonts w:ascii="Arial" w:hAnsi="Arial" w:cs="Arial"/>
          <w:sz w:val="18"/>
          <w:szCs w:val="18"/>
          <w:lang w:val="de-DE"/>
        </w:rPr>
        <w:t xml:space="preserve"> der Anlage nominieren.</w:t>
      </w:r>
    </w:p>
  </w:footnote>
  <w:footnote w:id="3">
    <w:p w14:paraId="32BBEC1D" w14:textId="09E8C4F8" w:rsidR="002F1DE4" w:rsidRPr="003520F7" w:rsidRDefault="002F1DE4" w:rsidP="003520F7">
      <w:pPr>
        <w:pStyle w:val="Funotentext"/>
        <w:ind w:left="284" w:hanging="284"/>
        <w:rPr>
          <w:rFonts w:ascii="Arial" w:hAnsi="Arial" w:cs="Arial"/>
          <w:sz w:val="18"/>
          <w:szCs w:val="18"/>
        </w:rPr>
      </w:pPr>
      <w:r w:rsidRPr="003520F7">
        <w:rPr>
          <w:rStyle w:val="Funotenzeichen"/>
          <w:rFonts w:ascii="Arial" w:hAnsi="Arial" w:cs="Arial"/>
          <w:sz w:val="18"/>
          <w:szCs w:val="18"/>
        </w:rPr>
        <w:footnoteRef/>
      </w:r>
      <w:r w:rsidRPr="003520F7">
        <w:rPr>
          <w:rFonts w:ascii="Arial" w:hAnsi="Arial" w:cs="Arial"/>
          <w:sz w:val="18"/>
          <w:szCs w:val="18"/>
        </w:rPr>
        <w:t xml:space="preserve"> </w:t>
      </w:r>
      <w:r w:rsidR="003520F7" w:rsidRPr="003520F7">
        <w:rPr>
          <w:rFonts w:ascii="Arial" w:hAnsi="Arial" w:cs="Arial"/>
          <w:sz w:val="18"/>
          <w:szCs w:val="18"/>
        </w:rPr>
        <w:tab/>
      </w:r>
      <w:r w:rsidRPr="003520F7">
        <w:rPr>
          <w:rFonts w:ascii="Arial" w:hAnsi="Arial" w:cs="Arial"/>
          <w:sz w:val="18"/>
          <w:szCs w:val="18"/>
        </w:rPr>
        <w:t>Im Einzelfall ist zu überlegen, ob das wirklich gewünscht ist.</w:t>
      </w:r>
    </w:p>
  </w:footnote>
  <w:footnote w:id="4">
    <w:p w14:paraId="6E5DE0BC" w14:textId="2B0F9DC5" w:rsidR="002F1DE4" w:rsidRDefault="004D55F9" w:rsidP="003520F7">
      <w:pPr>
        <w:pStyle w:val="Funotentext"/>
        <w:ind w:left="284" w:hanging="284"/>
      </w:pPr>
      <w:r w:rsidRPr="004D55F9">
        <w:rPr>
          <w:rStyle w:val="Funotenzeichen"/>
        </w:rPr>
        <w:t>4</w:t>
      </w:r>
      <w:r w:rsidR="002F1DE4" w:rsidRPr="004D55F9">
        <w:rPr>
          <w:rStyle w:val="Funotenzeichen"/>
        </w:rPr>
        <w:t xml:space="preserve"> </w:t>
      </w:r>
      <w:r w:rsidR="003520F7" w:rsidRPr="003520F7">
        <w:rPr>
          <w:rFonts w:ascii="Arial" w:hAnsi="Arial" w:cs="Arial"/>
          <w:sz w:val="18"/>
          <w:szCs w:val="18"/>
        </w:rPr>
        <w:tab/>
      </w:r>
      <w:proofErr w:type="spellStart"/>
      <w:r w:rsidR="002F1DE4" w:rsidRPr="003520F7">
        <w:rPr>
          <w:rFonts w:ascii="Arial" w:hAnsi="Arial" w:cs="Arial"/>
          <w:sz w:val="18"/>
          <w:szCs w:val="18"/>
        </w:rPr>
        <w:t>Vgl</w:t>
      </w:r>
      <w:proofErr w:type="spellEnd"/>
      <w:r w:rsidR="002F1DE4" w:rsidRPr="003520F7">
        <w:rPr>
          <w:rFonts w:ascii="Arial" w:hAnsi="Arial" w:cs="Arial"/>
          <w:sz w:val="18"/>
          <w:szCs w:val="18"/>
        </w:rPr>
        <w:t xml:space="preserve"> oben; wenn eine Speicherung für die Vermieter nicht möglich sein sollte, sind obige und diese Klausel zu streichen.</w:t>
      </w:r>
    </w:p>
  </w:footnote>
  <w:footnote w:id="5">
    <w:p w14:paraId="56D9EBF7" w14:textId="43D591AA" w:rsidR="00466164" w:rsidRPr="002D4BCD" w:rsidRDefault="00466164" w:rsidP="00466164">
      <w:pPr>
        <w:pStyle w:val="Funotentext"/>
        <w:ind w:left="284" w:hanging="284"/>
        <w:jc w:val="both"/>
        <w:rPr>
          <w:lang w:val="de-DE"/>
        </w:rPr>
      </w:pPr>
      <w:r w:rsidRPr="002D4BCD">
        <w:rPr>
          <w:rStyle w:val="Funotenzeichen"/>
          <w:rFonts w:ascii="Arial" w:hAnsi="Arial" w:cs="Arial"/>
          <w:sz w:val="18"/>
          <w:szCs w:val="18"/>
        </w:rPr>
        <w:footnoteRef/>
      </w:r>
      <w:r w:rsidRPr="002D4BCD">
        <w:rPr>
          <w:rFonts w:ascii="Arial" w:hAnsi="Arial" w:cs="Arial"/>
          <w:sz w:val="18"/>
          <w:szCs w:val="18"/>
        </w:rPr>
        <w:t xml:space="preserve"> </w:t>
      </w:r>
      <w:r>
        <w:tab/>
      </w:r>
      <w:r w:rsidRPr="002D4BCD">
        <w:rPr>
          <w:rFonts w:ascii="Arial" w:hAnsi="Arial" w:cs="Arial"/>
          <w:sz w:val="18"/>
          <w:szCs w:val="18"/>
          <w:lang w:val="de-DE"/>
        </w:rPr>
        <w:t xml:space="preserve">Aktive Kunden, die Haushaltskunden sind, müssen die Lieferantenverpflichtungen ab 30 kW einhalten, alle anderen aktiven Kunden ab 100 kW. Je nachdem, ob der Betreiber aus dem Kreis der teilnehmenden </w:t>
      </w:r>
      <w:proofErr w:type="spellStart"/>
      <w:r w:rsidRPr="002D4BCD">
        <w:rPr>
          <w:rFonts w:ascii="Arial" w:hAnsi="Arial" w:cs="Arial"/>
          <w:sz w:val="18"/>
          <w:szCs w:val="18"/>
          <w:lang w:val="de-DE"/>
        </w:rPr>
        <w:t>Netzbenutzer:innen</w:t>
      </w:r>
      <w:proofErr w:type="spellEnd"/>
      <w:r w:rsidRPr="002D4BCD">
        <w:rPr>
          <w:rFonts w:ascii="Arial" w:hAnsi="Arial" w:cs="Arial"/>
          <w:sz w:val="18"/>
          <w:szCs w:val="18"/>
          <w:lang w:val="de-DE"/>
        </w:rPr>
        <w:t xml:space="preserve"> stammt (und damit sehr wahrscheinlich Haushaltskunde sein wird) oder ein „professioneller Dritter“ ist, können daher die Lieferanten</w:t>
      </w:r>
      <w:r w:rsidR="0079279A">
        <w:rPr>
          <w:rFonts w:ascii="Arial" w:hAnsi="Arial" w:cs="Arial"/>
          <w:sz w:val="18"/>
          <w:szCs w:val="18"/>
          <w:lang w:val="de-DE"/>
        </w:rPr>
        <w:t>ver</w:t>
      </w:r>
      <w:r w:rsidRPr="002D4BCD">
        <w:rPr>
          <w:rFonts w:ascii="Arial" w:hAnsi="Arial" w:cs="Arial"/>
          <w:sz w:val="18"/>
          <w:szCs w:val="18"/>
          <w:lang w:val="de-DE"/>
        </w:rPr>
        <w:t>pflichten an unterschiedlichen Grenzen ausgelöst werden.</w:t>
      </w:r>
      <w:r>
        <w:rPr>
          <w:lang w:val="de-DE"/>
        </w:rPr>
        <w:t xml:space="preserve"> </w:t>
      </w:r>
    </w:p>
  </w:footnote>
  <w:footnote w:id="6">
    <w:p w14:paraId="71FDEDDD" w14:textId="4A12FA91" w:rsidR="00722A27" w:rsidRPr="0071487D" w:rsidRDefault="00722A27">
      <w:pPr>
        <w:pStyle w:val="Funotentext"/>
        <w:rPr>
          <w:rFonts w:ascii="Arial" w:hAnsi="Arial" w:cs="Arial"/>
          <w:sz w:val="18"/>
          <w:szCs w:val="18"/>
        </w:rPr>
      </w:pPr>
      <w:r w:rsidRPr="0071487D">
        <w:rPr>
          <w:rStyle w:val="Funotenzeichen"/>
          <w:rFonts w:ascii="Arial" w:hAnsi="Arial" w:cs="Arial"/>
          <w:sz w:val="18"/>
          <w:szCs w:val="18"/>
        </w:rPr>
        <w:footnoteRef/>
      </w:r>
      <w:r w:rsidRPr="0071487D">
        <w:rPr>
          <w:rFonts w:ascii="Arial" w:hAnsi="Arial" w:cs="Arial"/>
          <w:sz w:val="18"/>
          <w:szCs w:val="18"/>
        </w:rPr>
        <w:t xml:space="preserve"> Die hier genannte Kündigungsfrist von zwei Wochen ist ein indikativer Vorschlag; der gegenständliche Vertrag stellt – zumindest seinem wirtschaftlichen Zweck nach – einen sog. </w:t>
      </w:r>
      <w:proofErr w:type="spellStart"/>
      <w:r w:rsidRPr="0071487D">
        <w:rPr>
          <w:rFonts w:ascii="Arial" w:hAnsi="Arial" w:cs="Arial"/>
          <w:sz w:val="18"/>
          <w:szCs w:val="18"/>
        </w:rPr>
        <w:t>Sukzessivlieferungsvertrag</w:t>
      </w:r>
      <w:proofErr w:type="spellEnd"/>
      <w:r w:rsidRPr="0071487D">
        <w:rPr>
          <w:rFonts w:ascii="Arial" w:hAnsi="Arial" w:cs="Arial"/>
          <w:sz w:val="18"/>
          <w:szCs w:val="18"/>
        </w:rPr>
        <w:t xml:space="preserve"> dar. Die Vermieterseite stellt der Mieterseite regelmäßig Strom gegen Entgelt zur Verfügung. Solche Verträge dürfen im Anwendungsbereich des KSchG vom Verbraucher (hier: der Mieterseite) jedenfalls unter Einhaltung einer Frist von zwei Wochen aufgekündigt werden.</w:t>
      </w:r>
    </w:p>
  </w:footnote>
  <w:footnote w:id="7">
    <w:p w14:paraId="669A2980" w14:textId="6F42D74E" w:rsidR="00722A27" w:rsidRDefault="00722A27">
      <w:pPr>
        <w:pStyle w:val="Funotentext"/>
      </w:pPr>
      <w:r w:rsidRPr="0071487D">
        <w:rPr>
          <w:rStyle w:val="Funotenzeichen"/>
          <w:rFonts w:ascii="Arial" w:hAnsi="Arial" w:cs="Arial"/>
          <w:sz w:val="18"/>
          <w:szCs w:val="18"/>
        </w:rPr>
        <w:footnoteRef/>
      </w:r>
      <w:r w:rsidRPr="0071487D">
        <w:rPr>
          <w:rFonts w:ascii="Arial" w:hAnsi="Arial" w:cs="Arial"/>
          <w:sz w:val="18"/>
          <w:szCs w:val="18"/>
        </w:rPr>
        <w:t xml:space="preserve"> Diese Frist kann frei gewählt werden, auch hier gilt aber, dass grobe Unterschiede zwischen der für die Vermieter- und die Mieterseite anwendbaren Kündigungsfristen verbraucherrechtlich bedenklich sein könnten. Unproblematisch ist es jedenfalls, wenn die Fristen gleich lang sind (wobei für Verbraucher maximal zwei Wochen vereinbart werden dürfen, siehe vorige Fußnote) oder wenn die ordentliche Kündigungsfrist der Vermieterseite länger ist als jene, die die Mieterseite einzuhalten hat.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18914"/>
      <w:docPartObj>
        <w:docPartGallery w:val="Watermarks"/>
        <w:docPartUnique/>
      </w:docPartObj>
    </w:sdtPr>
    <w:sdtEndPr/>
    <w:sdtContent>
      <w:p w14:paraId="4D654697" w14:textId="77777777" w:rsidR="00357748" w:rsidRDefault="0029603E">
        <w:pPr>
          <w:pStyle w:val="Kopfzeile"/>
        </w:pPr>
        <w:r>
          <w:pict w14:anchorId="79870F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2E69" w14:textId="01D90B16" w:rsidR="00C80A76" w:rsidRDefault="00C80A7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4640" w14:textId="7E8B05A8" w:rsidR="00C80A76" w:rsidRDefault="00C80A76">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162270612"/>
      <w:docPartObj>
        <w:docPartGallery w:val="Watermarks"/>
        <w:docPartUnique/>
      </w:docPartObj>
    </w:sdtPr>
    <w:sdtEndPr/>
    <w:sdtContent>
      <w:p w14:paraId="17E6E084" w14:textId="5038806A" w:rsidR="007434C4" w:rsidRDefault="0029603E">
        <w:pPr>
          <w:spacing w:line="360" w:lineRule="auto"/>
          <w:rPr>
            <w:sz w:val="22"/>
            <w:szCs w:val="22"/>
          </w:rPr>
        </w:pPr>
        <w:r>
          <w:rPr>
            <w:sz w:val="22"/>
            <w:szCs w:val="22"/>
          </w:rPr>
          <w:pict w14:anchorId="366506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1"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p w14:paraId="0F3FF3DC" w14:textId="77777777" w:rsidR="007434C4" w:rsidRDefault="007434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CAAD0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1ECBE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8F4B99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E76633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6C0D0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4061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1A59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26FA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58906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9DEFF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277F4"/>
    <w:multiLevelType w:val="hybridMultilevel"/>
    <w:tmpl w:val="7BD897AC"/>
    <w:lvl w:ilvl="0" w:tplc="93EC5698">
      <w:start w:val="16"/>
      <w:numFmt w:val="bullet"/>
      <w:lvlText w:val=""/>
      <w:lvlJc w:val="left"/>
      <w:pPr>
        <w:ind w:left="720" w:hanging="360"/>
      </w:pPr>
      <w:rPr>
        <w:rFonts w:ascii="Symbol" w:eastAsia="Calibri" w:hAnsi="Symbol"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074A558D"/>
    <w:multiLevelType w:val="multilevel"/>
    <w:tmpl w:val="04070025"/>
    <w:lvl w:ilvl="0">
      <w:start w:val="1"/>
      <w:numFmt w:val="decimal"/>
      <w:lvlText w:val="%1"/>
      <w:lvlJc w:val="left"/>
      <w:pPr>
        <w:tabs>
          <w:tab w:val="num" w:pos="432"/>
        </w:tabs>
        <w:ind w:left="432" w:hanging="432"/>
      </w:pPr>
      <w:rPr>
        <w:rFonts w:ascii="Arial" w:hAnsi="Arial" w:cs="Arial" w:hint="default"/>
        <w:b/>
        <w:bCs/>
        <w:color w:val="auto"/>
        <w:sz w:val="20"/>
        <w:szCs w:val="20"/>
      </w:rPr>
    </w:lvl>
    <w:lvl w:ilvl="1">
      <w:start w:val="1"/>
      <w:numFmt w:val="none"/>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15:restartNumberingAfterBreak="0">
    <w:nsid w:val="0830410A"/>
    <w:multiLevelType w:val="hybridMultilevel"/>
    <w:tmpl w:val="D53267A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1B985A95"/>
    <w:multiLevelType w:val="multilevel"/>
    <w:tmpl w:val="89A4F214"/>
    <w:lvl w:ilvl="0">
      <w:start w:val="1"/>
      <w:numFmt w:val="decimal"/>
      <w:lvlText w:val="%1."/>
      <w:lvlJc w:val="left"/>
      <w:pPr>
        <w:ind w:left="720" w:hanging="360"/>
      </w:pPr>
      <w:rPr>
        <w:rFonts w:hint="default"/>
      </w:rPr>
    </w:lvl>
    <w:lvl w:ilvl="1">
      <w:start w:val="1"/>
      <w:numFmt w:val="decimal"/>
      <w:lvlText w:val="%1."/>
      <w:lvlJc w:val="left"/>
      <w:pPr>
        <w:ind w:left="72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FE70921"/>
    <w:multiLevelType w:val="multilevel"/>
    <w:tmpl w:val="0407001F"/>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15" w15:restartNumberingAfterBreak="0">
    <w:nsid w:val="20301920"/>
    <w:multiLevelType w:val="multilevel"/>
    <w:tmpl w:val="C2A84988"/>
    <w:lvl w:ilvl="0">
      <w:start w:val="1"/>
      <w:numFmt w:val="decimal"/>
      <w:pStyle w:val="berschrift1"/>
      <w:lvlText w:val="%1"/>
      <w:lvlJc w:val="left"/>
      <w:pPr>
        <w:tabs>
          <w:tab w:val="num" w:pos="432"/>
        </w:tabs>
        <w:ind w:left="432" w:hanging="432"/>
      </w:pPr>
      <w:rPr>
        <w:rFonts w:cs="Times New Roman" w:hint="default"/>
        <w:b/>
        <w:bCs/>
        <w:color w:val="auto"/>
        <w:sz w:val="20"/>
        <w:szCs w:val="20"/>
      </w:rPr>
    </w:lvl>
    <w:lvl w:ilvl="1">
      <w:start w:val="1"/>
      <w:numFmt w:val="decimal"/>
      <w:pStyle w:val="berschrift2"/>
      <w:lvlText w:val="%1.%2"/>
      <w:lvlJc w:val="left"/>
      <w:pPr>
        <w:tabs>
          <w:tab w:val="num" w:pos="576"/>
        </w:tabs>
        <w:ind w:left="578" w:hanging="578"/>
      </w:pPr>
      <w:rPr>
        <w:rFonts w:ascii="Arial" w:hAnsi="Arial" w:cs="Arial" w:hint="default"/>
        <w:b/>
        <w:bCs/>
        <w:i w:val="0"/>
        <w:iCs w:val="0"/>
        <w:sz w:val="20"/>
        <w:szCs w:val="20"/>
      </w:rPr>
    </w:lvl>
    <w:lvl w:ilvl="2">
      <w:start w:val="1"/>
      <w:numFmt w:val="decimal"/>
      <w:pStyle w:val="berschrift3"/>
      <w:lvlText w:val="%1.%2.%3"/>
      <w:lvlJc w:val="left"/>
      <w:pPr>
        <w:tabs>
          <w:tab w:val="num" w:pos="720"/>
        </w:tabs>
        <w:ind w:left="720" w:hanging="720"/>
      </w:pPr>
      <w:rPr>
        <w:rFonts w:cs="Times New Roman" w:hint="default"/>
      </w:rPr>
    </w:lvl>
    <w:lvl w:ilvl="3">
      <w:start w:val="1"/>
      <w:numFmt w:val="decimal"/>
      <w:pStyle w:val="berschrift4"/>
      <w:lvlText w:val="%1.%2.%3.%4"/>
      <w:lvlJc w:val="left"/>
      <w:pPr>
        <w:tabs>
          <w:tab w:val="num" w:pos="864"/>
        </w:tabs>
        <w:ind w:left="864" w:hanging="864"/>
      </w:pPr>
      <w:rPr>
        <w:rFonts w:cs="Times New Roman" w:hint="default"/>
      </w:rPr>
    </w:lvl>
    <w:lvl w:ilvl="4">
      <w:start w:val="1"/>
      <w:numFmt w:val="decimal"/>
      <w:pStyle w:val="berschrift5"/>
      <w:lvlText w:val="%1.%2.%3.%4.%5"/>
      <w:lvlJc w:val="left"/>
      <w:pPr>
        <w:tabs>
          <w:tab w:val="num" w:pos="1008"/>
        </w:tabs>
        <w:ind w:left="1008" w:hanging="1008"/>
      </w:pPr>
      <w:rPr>
        <w:rFonts w:cs="Times New Roman" w:hint="default"/>
      </w:rPr>
    </w:lvl>
    <w:lvl w:ilvl="5">
      <w:start w:val="1"/>
      <w:numFmt w:val="decimal"/>
      <w:pStyle w:val="berschrift6"/>
      <w:lvlText w:val="%1.%2.%3.%4.%5.%6"/>
      <w:lvlJc w:val="left"/>
      <w:pPr>
        <w:tabs>
          <w:tab w:val="num" w:pos="1152"/>
        </w:tabs>
        <w:ind w:left="1152" w:hanging="1152"/>
      </w:pPr>
      <w:rPr>
        <w:rFonts w:cs="Times New Roman" w:hint="default"/>
      </w:rPr>
    </w:lvl>
    <w:lvl w:ilvl="6">
      <w:start w:val="1"/>
      <w:numFmt w:val="decimal"/>
      <w:pStyle w:val="berschrift7"/>
      <w:lvlText w:val="%1.%2.%3.%4.%5.%6.%7"/>
      <w:lvlJc w:val="left"/>
      <w:pPr>
        <w:tabs>
          <w:tab w:val="num" w:pos="1296"/>
        </w:tabs>
        <w:ind w:left="1296" w:hanging="1296"/>
      </w:pPr>
      <w:rPr>
        <w:rFonts w:cs="Times New Roman" w:hint="default"/>
      </w:rPr>
    </w:lvl>
    <w:lvl w:ilvl="7">
      <w:start w:val="1"/>
      <w:numFmt w:val="decimal"/>
      <w:pStyle w:val="berschrift8"/>
      <w:lvlText w:val="%1.%2.%3.%4.%5.%6.%7.%8"/>
      <w:lvlJc w:val="left"/>
      <w:pPr>
        <w:tabs>
          <w:tab w:val="num" w:pos="1440"/>
        </w:tabs>
        <w:ind w:left="1440" w:hanging="1440"/>
      </w:pPr>
      <w:rPr>
        <w:rFonts w:cs="Times New Roman" w:hint="default"/>
      </w:rPr>
    </w:lvl>
    <w:lvl w:ilvl="8">
      <w:start w:val="1"/>
      <w:numFmt w:val="decimal"/>
      <w:pStyle w:val="berschrift9"/>
      <w:lvlText w:val="%1.%2.%3.%4.%5.%6.%7.%8.%9"/>
      <w:lvlJc w:val="left"/>
      <w:pPr>
        <w:tabs>
          <w:tab w:val="num" w:pos="1584"/>
        </w:tabs>
        <w:ind w:left="1584" w:hanging="1584"/>
      </w:pPr>
      <w:rPr>
        <w:rFonts w:cs="Times New Roman" w:hint="default"/>
      </w:rPr>
    </w:lvl>
  </w:abstractNum>
  <w:abstractNum w:abstractNumId="16" w15:restartNumberingAfterBreak="0">
    <w:nsid w:val="22C34476"/>
    <w:multiLevelType w:val="multilevel"/>
    <w:tmpl w:val="AF280C0E"/>
    <w:lvl w:ilvl="0">
      <w:start w:val="1"/>
      <w:numFmt w:val="decimal"/>
      <w:lvlText w:val="%1."/>
      <w:lvlJc w:val="left"/>
      <w:pPr>
        <w:tabs>
          <w:tab w:val="num" w:pos="720"/>
        </w:tabs>
        <w:ind w:left="720" w:hanging="360"/>
      </w:pPr>
      <w:rPr>
        <w:rFonts w:ascii="Arial" w:hAnsi="Arial" w:cs="Arial"/>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46D2817"/>
    <w:multiLevelType w:val="hybridMultilevel"/>
    <w:tmpl w:val="E2822A5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292E12CF"/>
    <w:multiLevelType w:val="multilevel"/>
    <w:tmpl w:val="04070025"/>
    <w:lvl w:ilvl="0">
      <w:start w:val="1"/>
      <w:numFmt w:val="decimal"/>
      <w:lvlText w:val="%1"/>
      <w:lvlJc w:val="left"/>
      <w:pPr>
        <w:tabs>
          <w:tab w:val="num" w:pos="432"/>
        </w:tabs>
        <w:ind w:left="432" w:hanging="432"/>
      </w:pPr>
      <w:rPr>
        <w:rFonts w:ascii="Arial" w:hAnsi="Arial" w:cs="Arial" w:hint="default"/>
        <w:b/>
        <w:bCs/>
        <w:color w:val="auto"/>
        <w:sz w:val="20"/>
        <w:szCs w:val="20"/>
      </w:rPr>
    </w:lvl>
    <w:lvl w:ilvl="1">
      <w:start w:val="1"/>
      <w:numFmt w:val="none"/>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9" w15:restartNumberingAfterBreak="0">
    <w:nsid w:val="34EF777C"/>
    <w:multiLevelType w:val="hybridMultilevel"/>
    <w:tmpl w:val="D73819D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3EA87AA6"/>
    <w:multiLevelType w:val="multilevel"/>
    <w:tmpl w:val="04070025"/>
    <w:lvl w:ilvl="0">
      <w:start w:val="1"/>
      <w:numFmt w:val="decimal"/>
      <w:lvlText w:val="%1"/>
      <w:lvlJc w:val="left"/>
      <w:pPr>
        <w:tabs>
          <w:tab w:val="num" w:pos="432"/>
        </w:tabs>
        <w:ind w:left="432" w:hanging="432"/>
      </w:pPr>
      <w:rPr>
        <w:rFonts w:ascii="Arial" w:hAnsi="Arial" w:cs="Arial" w:hint="default"/>
        <w:b/>
        <w:bCs/>
        <w:color w:val="auto"/>
        <w:sz w:val="20"/>
        <w:szCs w:val="20"/>
      </w:rPr>
    </w:lvl>
    <w:lvl w:ilvl="1">
      <w:start w:val="1"/>
      <w:numFmt w:val="none"/>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457E37C2"/>
    <w:multiLevelType w:val="hybridMultilevel"/>
    <w:tmpl w:val="53A8D640"/>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2" w15:restartNumberingAfterBreak="0">
    <w:nsid w:val="47D214BB"/>
    <w:multiLevelType w:val="multilevel"/>
    <w:tmpl w:val="84F2CBBA"/>
    <w:lvl w:ilvl="0">
      <w:start w:val="1"/>
      <w:numFmt w:val="upperRoman"/>
      <w:pStyle w:val="berschriftI"/>
      <w:lvlText w:val="%1."/>
      <w:lvlJc w:val="left"/>
      <w:pPr>
        <w:ind w:left="567" w:hanging="567"/>
      </w:pPr>
      <w:rPr>
        <w:rFonts w:hint="default"/>
      </w:rPr>
    </w:lvl>
    <w:lvl w:ilvl="1">
      <w:start w:val="1"/>
      <w:numFmt w:val="decimal"/>
      <w:pStyle w:val="berschriftII"/>
      <w:lvlText w:val="%2."/>
      <w:lvlJc w:val="left"/>
      <w:pPr>
        <w:ind w:left="567" w:hanging="567"/>
      </w:pPr>
      <w:rPr>
        <w:rFonts w:hint="default"/>
      </w:rPr>
    </w:lvl>
    <w:lvl w:ilvl="2">
      <w:start w:val="1"/>
      <w:numFmt w:val="decimal"/>
      <w:pStyle w:val="FlietextAufzhlung"/>
      <w:lvlText w:val="%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D127FBC"/>
    <w:multiLevelType w:val="multilevel"/>
    <w:tmpl w:val="04070025"/>
    <w:lvl w:ilvl="0">
      <w:start w:val="1"/>
      <w:numFmt w:val="decimal"/>
      <w:lvlText w:val="%1"/>
      <w:lvlJc w:val="left"/>
      <w:pPr>
        <w:tabs>
          <w:tab w:val="num" w:pos="432"/>
        </w:tabs>
        <w:ind w:left="432" w:hanging="432"/>
      </w:pPr>
      <w:rPr>
        <w:rFonts w:ascii="Arial" w:hAnsi="Arial" w:cs="Arial" w:hint="default"/>
        <w:b/>
        <w:bCs/>
        <w:color w:val="auto"/>
        <w:sz w:val="20"/>
        <w:szCs w:val="20"/>
      </w:rPr>
    </w:lvl>
    <w:lvl w:ilvl="1">
      <w:start w:val="1"/>
      <w:numFmt w:val="none"/>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4" w15:restartNumberingAfterBreak="0">
    <w:nsid w:val="519D492D"/>
    <w:multiLevelType w:val="hybridMultilevel"/>
    <w:tmpl w:val="986E641A"/>
    <w:lvl w:ilvl="0" w:tplc="AB4AD778">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58F73AFF"/>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1EB3FD2"/>
    <w:multiLevelType w:val="multilevel"/>
    <w:tmpl w:val="AF280C0E"/>
    <w:lvl w:ilvl="0">
      <w:start w:val="1"/>
      <w:numFmt w:val="decimal"/>
      <w:lvlText w:val="%1."/>
      <w:lvlJc w:val="left"/>
      <w:pPr>
        <w:tabs>
          <w:tab w:val="num" w:pos="720"/>
        </w:tabs>
        <w:ind w:left="720" w:hanging="360"/>
      </w:pPr>
      <w:rPr>
        <w:rFonts w:ascii="Arial" w:hAnsi="Arial" w:cs="Arial"/>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62F227E9"/>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6F317C13"/>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70106B8C"/>
    <w:multiLevelType w:val="multilevel"/>
    <w:tmpl w:val="04070025"/>
    <w:lvl w:ilvl="0">
      <w:start w:val="1"/>
      <w:numFmt w:val="decimal"/>
      <w:lvlText w:val="%1"/>
      <w:lvlJc w:val="left"/>
      <w:pPr>
        <w:tabs>
          <w:tab w:val="num" w:pos="432"/>
        </w:tabs>
        <w:ind w:left="432" w:hanging="432"/>
      </w:pPr>
      <w:rPr>
        <w:rFonts w:ascii="Arial" w:hAnsi="Arial" w:cs="Arial" w:hint="default"/>
        <w:b/>
        <w:bCs/>
        <w:color w:val="auto"/>
        <w:sz w:val="20"/>
        <w:szCs w:val="20"/>
      </w:rPr>
    </w:lvl>
    <w:lvl w:ilvl="1">
      <w:start w:val="1"/>
      <w:numFmt w:val="none"/>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78D252B8"/>
    <w:multiLevelType w:val="multilevel"/>
    <w:tmpl w:val="04070025"/>
    <w:lvl w:ilvl="0">
      <w:start w:val="1"/>
      <w:numFmt w:val="decimal"/>
      <w:lvlText w:val="%1"/>
      <w:lvlJc w:val="left"/>
      <w:pPr>
        <w:tabs>
          <w:tab w:val="num" w:pos="432"/>
        </w:tabs>
        <w:ind w:left="432" w:hanging="432"/>
      </w:pPr>
      <w:rPr>
        <w:rFonts w:ascii="Arial" w:hAnsi="Arial" w:cs="Arial" w:hint="default"/>
        <w:b/>
        <w:bCs/>
        <w:color w:val="auto"/>
        <w:sz w:val="20"/>
        <w:szCs w:val="20"/>
      </w:rPr>
    </w:lvl>
    <w:lvl w:ilvl="1">
      <w:start w:val="1"/>
      <w:numFmt w:val="none"/>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572131341">
    <w:abstractNumId w:val="9"/>
  </w:num>
  <w:num w:numId="2" w16cid:durableId="412631091">
    <w:abstractNumId w:val="7"/>
  </w:num>
  <w:num w:numId="3" w16cid:durableId="320545718">
    <w:abstractNumId w:val="6"/>
  </w:num>
  <w:num w:numId="4" w16cid:durableId="1212500308">
    <w:abstractNumId w:val="5"/>
  </w:num>
  <w:num w:numId="5" w16cid:durableId="1692485965">
    <w:abstractNumId w:val="4"/>
  </w:num>
  <w:num w:numId="6" w16cid:durableId="1370838080">
    <w:abstractNumId w:val="8"/>
  </w:num>
  <w:num w:numId="7" w16cid:durableId="1780906796">
    <w:abstractNumId w:val="3"/>
  </w:num>
  <w:num w:numId="8" w16cid:durableId="371272634">
    <w:abstractNumId w:val="2"/>
  </w:num>
  <w:num w:numId="9" w16cid:durableId="1005287601">
    <w:abstractNumId w:val="1"/>
  </w:num>
  <w:num w:numId="10" w16cid:durableId="1613629039">
    <w:abstractNumId w:val="0"/>
  </w:num>
  <w:num w:numId="11" w16cid:durableId="2029526103">
    <w:abstractNumId w:val="28"/>
  </w:num>
  <w:num w:numId="12" w16cid:durableId="1952204292">
    <w:abstractNumId w:val="25"/>
  </w:num>
  <w:num w:numId="13" w16cid:durableId="1542085532">
    <w:abstractNumId w:val="30"/>
  </w:num>
  <w:num w:numId="14" w16cid:durableId="949043002">
    <w:abstractNumId w:val="29"/>
  </w:num>
  <w:num w:numId="15" w16cid:durableId="1623536203">
    <w:abstractNumId w:val="20"/>
  </w:num>
  <w:num w:numId="16" w16cid:durableId="345788486">
    <w:abstractNumId w:val="11"/>
  </w:num>
  <w:num w:numId="17" w16cid:durableId="1098796152">
    <w:abstractNumId w:val="18"/>
  </w:num>
  <w:num w:numId="18" w16cid:durableId="1355618144">
    <w:abstractNumId w:val="23"/>
  </w:num>
  <w:num w:numId="19" w16cid:durableId="1714620472">
    <w:abstractNumId w:val="15"/>
  </w:num>
  <w:num w:numId="20" w16cid:durableId="2083747859">
    <w:abstractNumId w:val="26"/>
  </w:num>
  <w:num w:numId="21" w16cid:durableId="979111168">
    <w:abstractNumId w:val="16"/>
  </w:num>
  <w:num w:numId="22" w16cid:durableId="1909025764">
    <w:abstractNumId w:val="27"/>
  </w:num>
  <w:num w:numId="23" w16cid:durableId="1780179720">
    <w:abstractNumId w:val="14"/>
  </w:num>
  <w:num w:numId="24" w16cid:durableId="75711257">
    <w:abstractNumId w:val="17"/>
  </w:num>
  <w:num w:numId="25" w16cid:durableId="1283535954">
    <w:abstractNumId w:val="13"/>
  </w:num>
  <w:num w:numId="26" w16cid:durableId="2104105087">
    <w:abstractNumId w:val="15"/>
  </w:num>
  <w:num w:numId="27" w16cid:durableId="1896769456">
    <w:abstractNumId w:val="19"/>
  </w:num>
  <w:num w:numId="28" w16cid:durableId="694035450">
    <w:abstractNumId w:val="21"/>
  </w:num>
  <w:num w:numId="29" w16cid:durableId="1737170568">
    <w:abstractNumId w:val="10"/>
  </w:num>
  <w:num w:numId="30" w16cid:durableId="86925391">
    <w:abstractNumId w:val="12"/>
  </w:num>
  <w:num w:numId="31" w16cid:durableId="217983106">
    <w:abstractNumId w:val="24"/>
  </w:num>
  <w:num w:numId="32" w16cid:durableId="17804476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6"/>
  <w:autoHyphenation/>
  <w:hyphenationZone w:val="425"/>
  <w:doNotHyphenateCaps/>
  <w:drawingGridHorizontalSpacing w:val="100"/>
  <w:displayHorizontalDrawingGridEvery w:val="2"/>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D30"/>
    <w:rsid w:val="00000ECA"/>
    <w:rsid w:val="0000437A"/>
    <w:rsid w:val="000110B8"/>
    <w:rsid w:val="0001170E"/>
    <w:rsid w:val="000120C1"/>
    <w:rsid w:val="00013ABC"/>
    <w:rsid w:val="000176A4"/>
    <w:rsid w:val="000315A2"/>
    <w:rsid w:val="000350B6"/>
    <w:rsid w:val="00036D65"/>
    <w:rsid w:val="00041F39"/>
    <w:rsid w:val="000422A4"/>
    <w:rsid w:val="00046C42"/>
    <w:rsid w:val="00052AB1"/>
    <w:rsid w:val="00056CD9"/>
    <w:rsid w:val="000621F2"/>
    <w:rsid w:val="00067350"/>
    <w:rsid w:val="00067E5B"/>
    <w:rsid w:val="00076363"/>
    <w:rsid w:val="00084D70"/>
    <w:rsid w:val="00092C48"/>
    <w:rsid w:val="0009645F"/>
    <w:rsid w:val="000A704B"/>
    <w:rsid w:val="000B5BDC"/>
    <w:rsid w:val="000C201E"/>
    <w:rsid w:val="000C6E19"/>
    <w:rsid w:val="000C7EB4"/>
    <w:rsid w:val="000D7068"/>
    <w:rsid w:val="000E143D"/>
    <w:rsid w:val="000F0DAF"/>
    <w:rsid w:val="000F1CDF"/>
    <w:rsid w:val="000F4D92"/>
    <w:rsid w:val="00106927"/>
    <w:rsid w:val="001077D3"/>
    <w:rsid w:val="00110511"/>
    <w:rsid w:val="00111BA0"/>
    <w:rsid w:val="00114CAD"/>
    <w:rsid w:val="00114D99"/>
    <w:rsid w:val="001165B6"/>
    <w:rsid w:val="00117C9E"/>
    <w:rsid w:val="00117EFB"/>
    <w:rsid w:val="00122EAE"/>
    <w:rsid w:val="00124F19"/>
    <w:rsid w:val="00131037"/>
    <w:rsid w:val="00136FDA"/>
    <w:rsid w:val="00141708"/>
    <w:rsid w:val="001423C2"/>
    <w:rsid w:val="00143C40"/>
    <w:rsid w:val="00144994"/>
    <w:rsid w:val="00145632"/>
    <w:rsid w:val="0014725D"/>
    <w:rsid w:val="00157AB1"/>
    <w:rsid w:val="00163023"/>
    <w:rsid w:val="0016321F"/>
    <w:rsid w:val="00171372"/>
    <w:rsid w:val="00180736"/>
    <w:rsid w:val="00181151"/>
    <w:rsid w:val="001837A4"/>
    <w:rsid w:val="001908CE"/>
    <w:rsid w:val="00191B5D"/>
    <w:rsid w:val="00191D50"/>
    <w:rsid w:val="00192FD5"/>
    <w:rsid w:val="0019578D"/>
    <w:rsid w:val="00197427"/>
    <w:rsid w:val="001A06D3"/>
    <w:rsid w:val="001A2477"/>
    <w:rsid w:val="001B2892"/>
    <w:rsid w:val="001B36DC"/>
    <w:rsid w:val="001B65CD"/>
    <w:rsid w:val="001C11C5"/>
    <w:rsid w:val="001D5B29"/>
    <w:rsid w:val="001F2704"/>
    <w:rsid w:val="0020688C"/>
    <w:rsid w:val="00207D5B"/>
    <w:rsid w:val="002130B3"/>
    <w:rsid w:val="00221BAC"/>
    <w:rsid w:val="00221BF5"/>
    <w:rsid w:val="00225AFA"/>
    <w:rsid w:val="00247B76"/>
    <w:rsid w:val="002543A7"/>
    <w:rsid w:val="00255B8F"/>
    <w:rsid w:val="002622DC"/>
    <w:rsid w:val="00264795"/>
    <w:rsid w:val="002702AD"/>
    <w:rsid w:val="00294112"/>
    <w:rsid w:val="0029603E"/>
    <w:rsid w:val="002B0CBD"/>
    <w:rsid w:val="002B1A95"/>
    <w:rsid w:val="002B6A7C"/>
    <w:rsid w:val="002C30A4"/>
    <w:rsid w:val="002C368B"/>
    <w:rsid w:val="002C686B"/>
    <w:rsid w:val="002D04A8"/>
    <w:rsid w:val="002D207F"/>
    <w:rsid w:val="002D5259"/>
    <w:rsid w:val="002E13D7"/>
    <w:rsid w:val="002E58C0"/>
    <w:rsid w:val="002E5FC9"/>
    <w:rsid w:val="002F1DE4"/>
    <w:rsid w:val="00302F0A"/>
    <w:rsid w:val="00303301"/>
    <w:rsid w:val="00305927"/>
    <w:rsid w:val="00312AF3"/>
    <w:rsid w:val="003216F1"/>
    <w:rsid w:val="00322D69"/>
    <w:rsid w:val="00330BCA"/>
    <w:rsid w:val="0034297F"/>
    <w:rsid w:val="0034320A"/>
    <w:rsid w:val="0034450D"/>
    <w:rsid w:val="003520F7"/>
    <w:rsid w:val="0035229C"/>
    <w:rsid w:val="00357748"/>
    <w:rsid w:val="00387203"/>
    <w:rsid w:val="00390DBC"/>
    <w:rsid w:val="00391F27"/>
    <w:rsid w:val="00393F7F"/>
    <w:rsid w:val="00394F06"/>
    <w:rsid w:val="0039763A"/>
    <w:rsid w:val="003A60E6"/>
    <w:rsid w:val="003B7950"/>
    <w:rsid w:val="003C733C"/>
    <w:rsid w:val="003D6D5C"/>
    <w:rsid w:val="00400321"/>
    <w:rsid w:val="00402361"/>
    <w:rsid w:val="00403BA3"/>
    <w:rsid w:val="00426901"/>
    <w:rsid w:val="00431CDA"/>
    <w:rsid w:val="00433323"/>
    <w:rsid w:val="00437C45"/>
    <w:rsid w:val="00455CC8"/>
    <w:rsid w:val="00461CCD"/>
    <w:rsid w:val="00466164"/>
    <w:rsid w:val="00473451"/>
    <w:rsid w:val="00482522"/>
    <w:rsid w:val="00485044"/>
    <w:rsid w:val="00486B68"/>
    <w:rsid w:val="00492095"/>
    <w:rsid w:val="00492532"/>
    <w:rsid w:val="00492B4F"/>
    <w:rsid w:val="00495DA8"/>
    <w:rsid w:val="00495DF4"/>
    <w:rsid w:val="004A0F4F"/>
    <w:rsid w:val="004B3848"/>
    <w:rsid w:val="004B7184"/>
    <w:rsid w:val="004C1EE2"/>
    <w:rsid w:val="004C44B5"/>
    <w:rsid w:val="004D55F9"/>
    <w:rsid w:val="004F25E0"/>
    <w:rsid w:val="005107E4"/>
    <w:rsid w:val="00512A59"/>
    <w:rsid w:val="00516C37"/>
    <w:rsid w:val="00524320"/>
    <w:rsid w:val="0053118C"/>
    <w:rsid w:val="005438C2"/>
    <w:rsid w:val="005524AE"/>
    <w:rsid w:val="005608D3"/>
    <w:rsid w:val="00570682"/>
    <w:rsid w:val="00581820"/>
    <w:rsid w:val="00585757"/>
    <w:rsid w:val="0058650D"/>
    <w:rsid w:val="00587BA7"/>
    <w:rsid w:val="0059328C"/>
    <w:rsid w:val="00594654"/>
    <w:rsid w:val="00595340"/>
    <w:rsid w:val="005A2242"/>
    <w:rsid w:val="005A43E0"/>
    <w:rsid w:val="005C26A0"/>
    <w:rsid w:val="005D3B87"/>
    <w:rsid w:val="005E4B6C"/>
    <w:rsid w:val="005E5444"/>
    <w:rsid w:val="005F63FF"/>
    <w:rsid w:val="005F7298"/>
    <w:rsid w:val="00606062"/>
    <w:rsid w:val="00606547"/>
    <w:rsid w:val="006115D6"/>
    <w:rsid w:val="006377E0"/>
    <w:rsid w:val="0064402A"/>
    <w:rsid w:val="0065082F"/>
    <w:rsid w:val="00655752"/>
    <w:rsid w:val="00664126"/>
    <w:rsid w:val="0066589F"/>
    <w:rsid w:val="00666C6E"/>
    <w:rsid w:val="00670F4B"/>
    <w:rsid w:val="00676EEF"/>
    <w:rsid w:val="006811A9"/>
    <w:rsid w:val="0068386D"/>
    <w:rsid w:val="006923A3"/>
    <w:rsid w:val="006A0E9D"/>
    <w:rsid w:val="006A17BE"/>
    <w:rsid w:val="006A1F01"/>
    <w:rsid w:val="006A29B9"/>
    <w:rsid w:val="006A641B"/>
    <w:rsid w:val="006B242E"/>
    <w:rsid w:val="006B4CC4"/>
    <w:rsid w:val="006B537C"/>
    <w:rsid w:val="006B57EB"/>
    <w:rsid w:val="006B598B"/>
    <w:rsid w:val="006B7C32"/>
    <w:rsid w:val="006C08C1"/>
    <w:rsid w:val="006C0A95"/>
    <w:rsid w:val="006F33EB"/>
    <w:rsid w:val="006F37B6"/>
    <w:rsid w:val="006F3D3F"/>
    <w:rsid w:val="0070169D"/>
    <w:rsid w:val="0070587C"/>
    <w:rsid w:val="007116A7"/>
    <w:rsid w:val="0071487D"/>
    <w:rsid w:val="0071526B"/>
    <w:rsid w:val="007162ED"/>
    <w:rsid w:val="00722A27"/>
    <w:rsid w:val="00722DF9"/>
    <w:rsid w:val="00731A0D"/>
    <w:rsid w:val="00737433"/>
    <w:rsid w:val="007434C4"/>
    <w:rsid w:val="00761250"/>
    <w:rsid w:val="00761E13"/>
    <w:rsid w:val="00783BF6"/>
    <w:rsid w:val="007853D5"/>
    <w:rsid w:val="0079279A"/>
    <w:rsid w:val="00793BD0"/>
    <w:rsid w:val="00794E4A"/>
    <w:rsid w:val="00794FA3"/>
    <w:rsid w:val="00796F6A"/>
    <w:rsid w:val="007E0698"/>
    <w:rsid w:val="007E7186"/>
    <w:rsid w:val="007F42EB"/>
    <w:rsid w:val="007F5DB8"/>
    <w:rsid w:val="00800CA7"/>
    <w:rsid w:val="00801C01"/>
    <w:rsid w:val="00804D30"/>
    <w:rsid w:val="00810A9E"/>
    <w:rsid w:val="00811B22"/>
    <w:rsid w:val="00815145"/>
    <w:rsid w:val="00817261"/>
    <w:rsid w:val="008323B5"/>
    <w:rsid w:val="008327C4"/>
    <w:rsid w:val="0084383C"/>
    <w:rsid w:val="00846D85"/>
    <w:rsid w:val="00854034"/>
    <w:rsid w:val="008542AD"/>
    <w:rsid w:val="00854ABA"/>
    <w:rsid w:val="00855621"/>
    <w:rsid w:val="00862072"/>
    <w:rsid w:val="00864C14"/>
    <w:rsid w:val="00867AE1"/>
    <w:rsid w:val="008752F7"/>
    <w:rsid w:val="00875446"/>
    <w:rsid w:val="00880199"/>
    <w:rsid w:val="00885444"/>
    <w:rsid w:val="00885E15"/>
    <w:rsid w:val="00886A04"/>
    <w:rsid w:val="0089032E"/>
    <w:rsid w:val="008924BE"/>
    <w:rsid w:val="00897F97"/>
    <w:rsid w:val="008A493A"/>
    <w:rsid w:val="008A527F"/>
    <w:rsid w:val="008C0C7C"/>
    <w:rsid w:val="008C1448"/>
    <w:rsid w:val="008C474A"/>
    <w:rsid w:val="008C6FD5"/>
    <w:rsid w:val="008D03E0"/>
    <w:rsid w:val="008D0649"/>
    <w:rsid w:val="008D276A"/>
    <w:rsid w:val="008E07CA"/>
    <w:rsid w:val="008E1128"/>
    <w:rsid w:val="008E203A"/>
    <w:rsid w:val="008E3266"/>
    <w:rsid w:val="008F0F46"/>
    <w:rsid w:val="008F6A49"/>
    <w:rsid w:val="00904D67"/>
    <w:rsid w:val="0091165F"/>
    <w:rsid w:val="00913D21"/>
    <w:rsid w:val="00922F60"/>
    <w:rsid w:val="0092451A"/>
    <w:rsid w:val="00932683"/>
    <w:rsid w:val="00934C27"/>
    <w:rsid w:val="00941F32"/>
    <w:rsid w:val="00946F36"/>
    <w:rsid w:val="00947ACB"/>
    <w:rsid w:val="00961725"/>
    <w:rsid w:val="00973150"/>
    <w:rsid w:val="00977FB4"/>
    <w:rsid w:val="0099220B"/>
    <w:rsid w:val="00995080"/>
    <w:rsid w:val="00996D8C"/>
    <w:rsid w:val="009A6725"/>
    <w:rsid w:val="009A793B"/>
    <w:rsid w:val="009B5C9D"/>
    <w:rsid w:val="009B6C29"/>
    <w:rsid w:val="009B7C0C"/>
    <w:rsid w:val="009B7EAE"/>
    <w:rsid w:val="009C12C6"/>
    <w:rsid w:val="009C181D"/>
    <w:rsid w:val="009C4368"/>
    <w:rsid w:val="009C738D"/>
    <w:rsid w:val="009D00A6"/>
    <w:rsid w:val="009D6F0D"/>
    <w:rsid w:val="009E08FF"/>
    <w:rsid w:val="009E1F23"/>
    <w:rsid w:val="009F224D"/>
    <w:rsid w:val="009F4679"/>
    <w:rsid w:val="009F5D01"/>
    <w:rsid w:val="00A00DD2"/>
    <w:rsid w:val="00A06153"/>
    <w:rsid w:val="00A130F5"/>
    <w:rsid w:val="00A20366"/>
    <w:rsid w:val="00A20FCE"/>
    <w:rsid w:val="00A2770C"/>
    <w:rsid w:val="00A3064A"/>
    <w:rsid w:val="00A4108F"/>
    <w:rsid w:val="00A53664"/>
    <w:rsid w:val="00A549C2"/>
    <w:rsid w:val="00A63DBE"/>
    <w:rsid w:val="00A77A99"/>
    <w:rsid w:val="00A844DD"/>
    <w:rsid w:val="00AA2CB3"/>
    <w:rsid w:val="00AA3B44"/>
    <w:rsid w:val="00AA7C20"/>
    <w:rsid w:val="00AB73AA"/>
    <w:rsid w:val="00AC342F"/>
    <w:rsid w:val="00AC52F6"/>
    <w:rsid w:val="00AD1792"/>
    <w:rsid w:val="00AF1CA4"/>
    <w:rsid w:val="00AF79D8"/>
    <w:rsid w:val="00B0609C"/>
    <w:rsid w:val="00B15722"/>
    <w:rsid w:val="00B2058C"/>
    <w:rsid w:val="00B37217"/>
    <w:rsid w:val="00B43CFA"/>
    <w:rsid w:val="00B46B74"/>
    <w:rsid w:val="00B50D30"/>
    <w:rsid w:val="00B52AB0"/>
    <w:rsid w:val="00B55696"/>
    <w:rsid w:val="00B577D0"/>
    <w:rsid w:val="00B611A3"/>
    <w:rsid w:val="00B72819"/>
    <w:rsid w:val="00B7571D"/>
    <w:rsid w:val="00B826DD"/>
    <w:rsid w:val="00B8748C"/>
    <w:rsid w:val="00B91744"/>
    <w:rsid w:val="00B9361F"/>
    <w:rsid w:val="00BA278C"/>
    <w:rsid w:val="00BA2AF0"/>
    <w:rsid w:val="00BA2F89"/>
    <w:rsid w:val="00BB10AA"/>
    <w:rsid w:val="00BB25EC"/>
    <w:rsid w:val="00BD1B73"/>
    <w:rsid w:val="00BE6852"/>
    <w:rsid w:val="00BF58BE"/>
    <w:rsid w:val="00C011BD"/>
    <w:rsid w:val="00C0601C"/>
    <w:rsid w:val="00C0732C"/>
    <w:rsid w:val="00C07E62"/>
    <w:rsid w:val="00C12906"/>
    <w:rsid w:val="00C14D98"/>
    <w:rsid w:val="00C22124"/>
    <w:rsid w:val="00C24285"/>
    <w:rsid w:val="00C423D2"/>
    <w:rsid w:val="00C451B3"/>
    <w:rsid w:val="00C460D7"/>
    <w:rsid w:val="00C46882"/>
    <w:rsid w:val="00C5136B"/>
    <w:rsid w:val="00C5210B"/>
    <w:rsid w:val="00C524BE"/>
    <w:rsid w:val="00C5563E"/>
    <w:rsid w:val="00C61D5F"/>
    <w:rsid w:val="00C80A76"/>
    <w:rsid w:val="00C84CB5"/>
    <w:rsid w:val="00C856B7"/>
    <w:rsid w:val="00C862EA"/>
    <w:rsid w:val="00C8772F"/>
    <w:rsid w:val="00C879BD"/>
    <w:rsid w:val="00C9580F"/>
    <w:rsid w:val="00C977C5"/>
    <w:rsid w:val="00CA0109"/>
    <w:rsid w:val="00CC13BB"/>
    <w:rsid w:val="00CC56A1"/>
    <w:rsid w:val="00CD3D53"/>
    <w:rsid w:val="00CE6B54"/>
    <w:rsid w:val="00CE7280"/>
    <w:rsid w:val="00CF5147"/>
    <w:rsid w:val="00CF71C6"/>
    <w:rsid w:val="00D105E1"/>
    <w:rsid w:val="00D13A69"/>
    <w:rsid w:val="00D15C2C"/>
    <w:rsid w:val="00D17F7D"/>
    <w:rsid w:val="00D27388"/>
    <w:rsid w:val="00D27BC2"/>
    <w:rsid w:val="00D27E53"/>
    <w:rsid w:val="00D4041C"/>
    <w:rsid w:val="00D468A6"/>
    <w:rsid w:val="00D5119F"/>
    <w:rsid w:val="00D56FB6"/>
    <w:rsid w:val="00D57C83"/>
    <w:rsid w:val="00D731F4"/>
    <w:rsid w:val="00D800BA"/>
    <w:rsid w:val="00D801C4"/>
    <w:rsid w:val="00D83911"/>
    <w:rsid w:val="00D965B4"/>
    <w:rsid w:val="00DA578C"/>
    <w:rsid w:val="00DB229D"/>
    <w:rsid w:val="00DB2D95"/>
    <w:rsid w:val="00DC5676"/>
    <w:rsid w:val="00DD22E4"/>
    <w:rsid w:val="00DD367A"/>
    <w:rsid w:val="00DE308F"/>
    <w:rsid w:val="00DE33C4"/>
    <w:rsid w:val="00DE36B8"/>
    <w:rsid w:val="00DF1877"/>
    <w:rsid w:val="00DF4073"/>
    <w:rsid w:val="00E03B2A"/>
    <w:rsid w:val="00E052A7"/>
    <w:rsid w:val="00E33154"/>
    <w:rsid w:val="00E47545"/>
    <w:rsid w:val="00E506CD"/>
    <w:rsid w:val="00E51388"/>
    <w:rsid w:val="00E52CC5"/>
    <w:rsid w:val="00E53C18"/>
    <w:rsid w:val="00E61B5B"/>
    <w:rsid w:val="00E666F4"/>
    <w:rsid w:val="00E67EE4"/>
    <w:rsid w:val="00E76C9C"/>
    <w:rsid w:val="00E81D3A"/>
    <w:rsid w:val="00E905C8"/>
    <w:rsid w:val="00EA1261"/>
    <w:rsid w:val="00EA1BD7"/>
    <w:rsid w:val="00EA7E26"/>
    <w:rsid w:val="00EB0CDE"/>
    <w:rsid w:val="00EB2029"/>
    <w:rsid w:val="00EB33E5"/>
    <w:rsid w:val="00ED21CC"/>
    <w:rsid w:val="00ED2471"/>
    <w:rsid w:val="00ED2AE9"/>
    <w:rsid w:val="00ED3DE5"/>
    <w:rsid w:val="00ED4714"/>
    <w:rsid w:val="00ED6193"/>
    <w:rsid w:val="00EE12ED"/>
    <w:rsid w:val="00EF4B94"/>
    <w:rsid w:val="00EF6F34"/>
    <w:rsid w:val="00F072C2"/>
    <w:rsid w:val="00F1110B"/>
    <w:rsid w:val="00F141F2"/>
    <w:rsid w:val="00F17514"/>
    <w:rsid w:val="00F43166"/>
    <w:rsid w:val="00F557C0"/>
    <w:rsid w:val="00F60F7E"/>
    <w:rsid w:val="00F64DE5"/>
    <w:rsid w:val="00F80AAB"/>
    <w:rsid w:val="00F936F3"/>
    <w:rsid w:val="00FA0DE1"/>
    <w:rsid w:val="00FB508C"/>
    <w:rsid w:val="00FB55FF"/>
    <w:rsid w:val="00FE5759"/>
    <w:rsid w:val="00FF5340"/>
    <w:rsid w:val="00FF7F46"/>
    <w:rsid w:val="0722724A"/>
    <w:rsid w:val="0A1375A7"/>
    <w:rsid w:val="0F3695AA"/>
    <w:rsid w:val="10BA619E"/>
    <w:rsid w:val="158D0441"/>
    <w:rsid w:val="15BB926F"/>
    <w:rsid w:val="17AAA473"/>
    <w:rsid w:val="17C6E3FE"/>
    <w:rsid w:val="18086EAA"/>
    <w:rsid w:val="1E704D1F"/>
    <w:rsid w:val="1F446F53"/>
    <w:rsid w:val="21D7B956"/>
    <w:rsid w:val="22671761"/>
    <w:rsid w:val="2279752D"/>
    <w:rsid w:val="23F53F06"/>
    <w:rsid w:val="2567CE96"/>
    <w:rsid w:val="25DBE43A"/>
    <w:rsid w:val="26D42F18"/>
    <w:rsid w:val="29524788"/>
    <w:rsid w:val="2B09E8F5"/>
    <w:rsid w:val="2B129EDC"/>
    <w:rsid w:val="2F5DF2B7"/>
    <w:rsid w:val="3139B005"/>
    <w:rsid w:val="34AAD3F7"/>
    <w:rsid w:val="353EAC7E"/>
    <w:rsid w:val="3A35E12E"/>
    <w:rsid w:val="3AC3803D"/>
    <w:rsid w:val="407081C6"/>
    <w:rsid w:val="4142A266"/>
    <w:rsid w:val="45B88EA4"/>
    <w:rsid w:val="47D4D491"/>
    <w:rsid w:val="4C28BDB8"/>
    <w:rsid w:val="4EF1C439"/>
    <w:rsid w:val="50574573"/>
    <w:rsid w:val="54FF9F0F"/>
    <w:rsid w:val="5516B302"/>
    <w:rsid w:val="5533D71A"/>
    <w:rsid w:val="565D5EEC"/>
    <w:rsid w:val="56F9BCF1"/>
    <w:rsid w:val="57590B5D"/>
    <w:rsid w:val="57D54E82"/>
    <w:rsid w:val="5D771FA1"/>
    <w:rsid w:val="5F1B6311"/>
    <w:rsid w:val="63D6A90B"/>
    <w:rsid w:val="659335E0"/>
    <w:rsid w:val="6716DA93"/>
    <w:rsid w:val="671BBE59"/>
    <w:rsid w:val="6974BCD7"/>
    <w:rsid w:val="6CCC6E55"/>
    <w:rsid w:val="6E6E7E6A"/>
    <w:rsid w:val="73232E0D"/>
    <w:rsid w:val="75DB8856"/>
    <w:rsid w:val="7681C8C0"/>
    <w:rsid w:val="787A8A1C"/>
    <w:rsid w:val="7DE17B18"/>
    <w:rsid w:val="7EB34869"/>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C7377E"/>
  <w14:defaultImageDpi w14:val="0"/>
  <w15:chartTrackingRefBased/>
  <w15:docId w15:val="{1EE2A2BC-C3CD-4608-AB24-04467003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6695B"/>
    <w:pPr>
      <w:spacing w:line="312" w:lineRule="auto"/>
    </w:pPr>
    <w:rPr>
      <w:rFonts w:ascii="Arial" w:hAnsi="Arial" w:cs="Arial"/>
      <w:lang w:val="de-DE" w:eastAsia="de-DE"/>
    </w:rPr>
  </w:style>
  <w:style w:type="paragraph" w:styleId="berschrift1">
    <w:name w:val="heading 1"/>
    <w:basedOn w:val="Betreff"/>
    <w:next w:val="Blocksatz"/>
    <w:link w:val="berschrift1Zchn"/>
    <w:uiPriority w:val="99"/>
    <w:qFormat/>
    <w:rsid w:val="00D81C11"/>
    <w:pPr>
      <w:keepNext/>
      <w:numPr>
        <w:numId w:val="19"/>
      </w:numPr>
      <w:spacing w:after="200" w:line="264" w:lineRule="exact"/>
      <w:ind w:left="431" w:hanging="431"/>
      <w:outlineLvl w:val="0"/>
    </w:pPr>
    <w:rPr>
      <w:kern w:val="32"/>
    </w:rPr>
  </w:style>
  <w:style w:type="paragraph" w:styleId="berschrift2">
    <w:name w:val="heading 2"/>
    <w:next w:val="berschrift1"/>
    <w:link w:val="berschrift2Zchn"/>
    <w:uiPriority w:val="99"/>
    <w:qFormat/>
    <w:rsid w:val="0A1375A7"/>
    <w:pPr>
      <w:keepNext/>
      <w:numPr>
        <w:ilvl w:val="1"/>
        <w:numId w:val="19"/>
      </w:numPr>
      <w:spacing w:after="200" w:line="264" w:lineRule="exact"/>
      <w:outlineLvl w:val="1"/>
    </w:pPr>
    <w:rPr>
      <w:b/>
      <w:bCs/>
      <w:sz w:val="22"/>
      <w:szCs w:val="22"/>
    </w:rPr>
  </w:style>
  <w:style w:type="paragraph" w:styleId="berschrift3">
    <w:name w:val="heading 3"/>
    <w:link w:val="berschrift3Zchn"/>
    <w:uiPriority w:val="99"/>
    <w:qFormat/>
    <w:rsid w:val="0A1375A7"/>
    <w:pPr>
      <w:keepNext/>
      <w:numPr>
        <w:ilvl w:val="2"/>
        <w:numId w:val="19"/>
      </w:numPr>
      <w:spacing w:after="200" w:line="264" w:lineRule="exact"/>
      <w:outlineLvl w:val="2"/>
    </w:pPr>
    <w:rPr>
      <w:b/>
      <w:bCs/>
      <w:sz w:val="22"/>
      <w:szCs w:val="22"/>
    </w:rPr>
  </w:style>
  <w:style w:type="paragraph" w:styleId="berschrift4">
    <w:name w:val="heading 4"/>
    <w:link w:val="berschrift4Zchn"/>
    <w:uiPriority w:val="99"/>
    <w:qFormat/>
    <w:rsid w:val="0A1375A7"/>
    <w:pPr>
      <w:keepNext/>
      <w:numPr>
        <w:ilvl w:val="3"/>
        <w:numId w:val="19"/>
      </w:numPr>
      <w:spacing w:after="200" w:line="264" w:lineRule="exact"/>
      <w:ind w:left="862" w:hanging="862"/>
      <w:outlineLvl w:val="3"/>
    </w:pPr>
    <w:rPr>
      <w:b/>
      <w:bCs/>
      <w:sz w:val="22"/>
      <w:szCs w:val="22"/>
    </w:rPr>
  </w:style>
  <w:style w:type="paragraph" w:styleId="berschrift5">
    <w:name w:val="heading 5"/>
    <w:link w:val="berschrift5Zchn"/>
    <w:uiPriority w:val="99"/>
    <w:qFormat/>
    <w:rsid w:val="0A1375A7"/>
    <w:pPr>
      <w:numPr>
        <w:ilvl w:val="4"/>
        <w:numId w:val="19"/>
      </w:numPr>
      <w:spacing w:before="240" w:after="60" w:line="264" w:lineRule="exact"/>
      <w:ind w:left="1009" w:hanging="1009"/>
      <w:outlineLvl w:val="4"/>
    </w:pPr>
    <w:rPr>
      <w:b/>
      <w:bCs/>
      <w:sz w:val="22"/>
      <w:szCs w:val="22"/>
    </w:rPr>
  </w:style>
  <w:style w:type="paragraph" w:styleId="berschrift6">
    <w:name w:val="heading 6"/>
    <w:link w:val="berschrift6Zchn"/>
    <w:uiPriority w:val="99"/>
    <w:qFormat/>
    <w:rsid w:val="0A1375A7"/>
    <w:pPr>
      <w:numPr>
        <w:ilvl w:val="5"/>
        <w:numId w:val="19"/>
      </w:numPr>
      <w:spacing w:before="240" w:after="60" w:line="264" w:lineRule="exact"/>
      <w:ind w:left="1151" w:hanging="1151"/>
      <w:outlineLvl w:val="5"/>
    </w:pPr>
    <w:rPr>
      <w:b/>
      <w:bCs/>
      <w:sz w:val="22"/>
      <w:szCs w:val="22"/>
    </w:rPr>
  </w:style>
  <w:style w:type="paragraph" w:styleId="berschrift7">
    <w:name w:val="heading 7"/>
    <w:link w:val="berschrift7Zchn"/>
    <w:uiPriority w:val="99"/>
    <w:qFormat/>
    <w:rsid w:val="0A1375A7"/>
    <w:pPr>
      <w:numPr>
        <w:ilvl w:val="6"/>
        <w:numId w:val="19"/>
      </w:numPr>
      <w:spacing w:before="240" w:after="60" w:line="264" w:lineRule="exact"/>
      <w:ind w:left="1298" w:hanging="1298"/>
      <w:outlineLvl w:val="6"/>
    </w:pPr>
    <w:rPr>
      <w:b/>
      <w:bCs/>
      <w:sz w:val="22"/>
      <w:szCs w:val="22"/>
    </w:rPr>
  </w:style>
  <w:style w:type="paragraph" w:styleId="berschrift8">
    <w:name w:val="heading 8"/>
    <w:link w:val="berschrift8Zchn"/>
    <w:uiPriority w:val="99"/>
    <w:qFormat/>
    <w:rsid w:val="0A1375A7"/>
    <w:pPr>
      <w:numPr>
        <w:ilvl w:val="7"/>
        <w:numId w:val="19"/>
      </w:numPr>
      <w:spacing w:before="240" w:after="60" w:line="264" w:lineRule="exact"/>
      <w:outlineLvl w:val="7"/>
    </w:pPr>
    <w:rPr>
      <w:b/>
      <w:bCs/>
      <w:sz w:val="22"/>
      <w:szCs w:val="22"/>
    </w:rPr>
  </w:style>
  <w:style w:type="paragraph" w:styleId="berschrift9">
    <w:name w:val="heading 9"/>
    <w:link w:val="berschrift9Zchn"/>
    <w:uiPriority w:val="99"/>
    <w:qFormat/>
    <w:rsid w:val="0A1375A7"/>
    <w:pPr>
      <w:numPr>
        <w:ilvl w:val="8"/>
        <w:numId w:val="19"/>
      </w:numPr>
      <w:spacing w:before="240" w:after="60" w:line="264" w:lineRule="exact"/>
      <w:ind w:left="1582" w:hanging="1582"/>
      <w:outlineLvl w:val="8"/>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D81C11"/>
    <w:rPr>
      <w:rFonts w:ascii="Arial" w:hAnsi="Arial" w:cs="Arial"/>
      <w:b/>
      <w:bCs/>
      <w:kern w:val="32"/>
      <w:sz w:val="20"/>
      <w:szCs w:val="20"/>
      <w:lang w:val="de-DE" w:eastAsia="de-DE"/>
    </w:rPr>
  </w:style>
  <w:style w:type="character" w:customStyle="1" w:styleId="berschrift2Zchn">
    <w:name w:val="Überschrift 2 Zchn"/>
    <w:link w:val="berschrift2"/>
    <w:uiPriority w:val="99"/>
    <w:locked/>
    <w:rsid w:val="00D81C11"/>
    <w:rPr>
      <w:rFonts w:ascii="Arial" w:hAnsi="Arial" w:cs="Arial"/>
      <w:b/>
      <w:bCs/>
      <w:sz w:val="22"/>
      <w:lang w:val="de-DE" w:eastAsia="de-DE"/>
    </w:rPr>
  </w:style>
  <w:style w:type="character" w:customStyle="1" w:styleId="berschrift3Zchn">
    <w:name w:val="Überschrift 3 Zchn"/>
    <w:link w:val="berschrift3"/>
    <w:uiPriority w:val="99"/>
    <w:locked/>
    <w:rsid w:val="00D81C11"/>
    <w:rPr>
      <w:rFonts w:ascii="Arial" w:hAnsi="Arial" w:cs="Arial"/>
      <w:b/>
      <w:bCs/>
      <w:sz w:val="20"/>
      <w:szCs w:val="20"/>
      <w:lang w:val="de-DE" w:eastAsia="de-DE"/>
    </w:rPr>
  </w:style>
  <w:style w:type="character" w:customStyle="1" w:styleId="berschrift4Zchn">
    <w:name w:val="Überschrift 4 Zchn"/>
    <w:link w:val="berschrift4"/>
    <w:uiPriority w:val="99"/>
    <w:locked/>
    <w:rsid w:val="00D81C11"/>
    <w:rPr>
      <w:rFonts w:ascii="Arial" w:hAnsi="Arial" w:cs="Arial"/>
      <w:b/>
      <w:bCs/>
      <w:sz w:val="20"/>
      <w:szCs w:val="20"/>
      <w:lang w:val="de-DE" w:eastAsia="de-DE"/>
    </w:rPr>
  </w:style>
  <w:style w:type="character" w:customStyle="1" w:styleId="berschrift5Zchn">
    <w:name w:val="Überschrift 5 Zchn"/>
    <w:link w:val="berschrift5"/>
    <w:uiPriority w:val="99"/>
    <w:locked/>
    <w:rsid w:val="00D6695B"/>
    <w:rPr>
      <w:rFonts w:ascii="Arial" w:hAnsi="Arial" w:cs="Arial"/>
      <w:b/>
      <w:bCs/>
      <w:sz w:val="20"/>
      <w:szCs w:val="20"/>
    </w:rPr>
  </w:style>
  <w:style w:type="character" w:customStyle="1" w:styleId="berschrift6Zchn">
    <w:name w:val="Überschrift 6 Zchn"/>
    <w:link w:val="berschrift6"/>
    <w:uiPriority w:val="99"/>
    <w:locked/>
    <w:rsid w:val="00D6695B"/>
    <w:rPr>
      <w:rFonts w:ascii="Arial" w:hAnsi="Arial" w:cs="Arial"/>
      <w:b/>
      <w:bCs/>
      <w:sz w:val="20"/>
      <w:szCs w:val="20"/>
    </w:rPr>
  </w:style>
  <w:style w:type="character" w:customStyle="1" w:styleId="berschrift7Zchn">
    <w:name w:val="Überschrift 7 Zchn"/>
    <w:link w:val="berschrift7"/>
    <w:uiPriority w:val="99"/>
    <w:locked/>
    <w:rsid w:val="00D6695B"/>
    <w:rPr>
      <w:rFonts w:ascii="Arial" w:hAnsi="Arial" w:cs="Arial"/>
      <w:b/>
      <w:bCs/>
      <w:sz w:val="20"/>
      <w:szCs w:val="20"/>
    </w:rPr>
  </w:style>
  <w:style w:type="character" w:customStyle="1" w:styleId="berschrift8Zchn">
    <w:name w:val="Überschrift 8 Zchn"/>
    <w:link w:val="berschrift8"/>
    <w:uiPriority w:val="99"/>
    <w:locked/>
    <w:rsid w:val="00D6695B"/>
    <w:rPr>
      <w:rFonts w:ascii="Arial" w:hAnsi="Arial" w:cs="Arial"/>
      <w:b/>
      <w:bCs/>
      <w:sz w:val="20"/>
      <w:szCs w:val="20"/>
    </w:rPr>
  </w:style>
  <w:style w:type="character" w:customStyle="1" w:styleId="berschrift9Zchn">
    <w:name w:val="Überschrift 9 Zchn"/>
    <w:link w:val="berschrift9"/>
    <w:uiPriority w:val="99"/>
    <w:locked/>
    <w:rsid w:val="00D6695B"/>
    <w:rPr>
      <w:rFonts w:ascii="Arial" w:hAnsi="Arial" w:cs="Arial"/>
      <w:b/>
      <w:bCs/>
      <w:sz w:val="20"/>
      <w:szCs w:val="20"/>
    </w:rPr>
  </w:style>
  <w:style w:type="paragraph" w:customStyle="1" w:styleId="FormatDatum">
    <w:name w:val="Format Datum"/>
    <w:link w:val="FormatDatumZchn"/>
    <w:uiPriority w:val="99"/>
    <w:rsid w:val="0A1375A7"/>
    <w:pPr>
      <w:widowControl w:val="0"/>
      <w:spacing w:after="440"/>
      <w:jc w:val="right"/>
    </w:pPr>
    <w:rPr>
      <w:sz w:val="22"/>
      <w:szCs w:val="22"/>
    </w:rPr>
  </w:style>
  <w:style w:type="paragraph" w:customStyle="1" w:styleId="Betreff">
    <w:name w:val="Betreff"/>
    <w:link w:val="BetreffChar"/>
    <w:uiPriority w:val="99"/>
    <w:rsid w:val="0A1375A7"/>
    <w:pPr>
      <w:spacing w:line="288" w:lineRule="auto"/>
    </w:pPr>
    <w:rPr>
      <w:b/>
      <w:bCs/>
      <w:sz w:val="22"/>
      <w:szCs w:val="22"/>
    </w:rPr>
  </w:style>
  <w:style w:type="character" w:customStyle="1" w:styleId="BetreffChar">
    <w:name w:val="Betreff Char"/>
    <w:link w:val="Betreff"/>
    <w:uiPriority w:val="99"/>
    <w:locked/>
    <w:rsid w:val="00D6695B"/>
    <w:rPr>
      <w:rFonts w:ascii="Arial" w:hAnsi="Arial" w:cs="Arial"/>
      <w:b/>
      <w:bCs/>
      <w:sz w:val="20"/>
      <w:szCs w:val="20"/>
    </w:rPr>
  </w:style>
  <w:style w:type="paragraph" w:customStyle="1" w:styleId="Blocksatz">
    <w:name w:val="Blocksatz"/>
    <w:uiPriority w:val="99"/>
    <w:rsid w:val="0A1375A7"/>
    <w:pPr>
      <w:spacing w:line="317" w:lineRule="auto"/>
      <w:jc w:val="both"/>
    </w:pPr>
    <w:rPr>
      <w:sz w:val="22"/>
      <w:szCs w:val="22"/>
    </w:rPr>
  </w:style>
  <w:style w:type="paragraph" w:styleId="Fuzeile">
    <w:name w:val="footer"/>
    <w:link w:val="FuzeileZchn"/>
    <w:uiPriority w:val="99"/>
    <w:rsid w:val="0A1375A7"/>
    <w:pPr>
      <w:tabs>
        <w:tab w:val="center" w:pos="4536"/>
        <w:tab w:val="right" w:pos="9072"/>
      </w:tabs>
    </w:pPr>
  </w:style>
  <w:style w:type="character" w:customStyle="1" w:styleId="FuzeileZchn">
    <w:name w:val="Fußzeile Zchn"/>
    <w:link w:val="Fuzeile"/>
    <w:uiPriority w:val="99"/>
    <w:locked/>
    <w:rPr>
      <w:rFonts w:ascii="Arial" w:hAnsi="Arial" w:cs="Arial"/>
      <w:sz w:val="20"/>
      <w:szCs w:val="20"/>
    </w:rPr>
  </w:style>
  <w:style w:type="paragraph" w:styleId="Sprechblasentext">
    <w:name w:val="Balloon Text"/>
    <w:link w:val="SprechblasentextZchn"/>
    <w:uiPriority w:val="99"/>
    <w:semiHidden/>
    <w:rsid w:val="0A1375A7"/>
    <w:rPr>
      <w:rFonts w:ascii="Tahoma" w:hAnsi="Tahoma" w:cs="Tahoma"/>
      <w:sz w:val="16"/>
      <w:szCs w:val="16"/>
    </w:rPr>
  </w:style>
  <w:style w:type="character" w:customStyle="1" w:styleId="SprechblasentextZchn">
    <w:name w:val="Sprechblasentext Zchn"/>
    <w:link w:val="Sprechblasentext"/>
    <w:uiPriority w:val="99"/>
    <w:semiHidden/>
    <w:locked/>
    <w:rPr>
      <w:rFonts w:ascii="Tahoma" w:hAnsi="Tahoma" w:cs="Tahoma"/>
      <w:sz w:val="16"/>
      <w:szCs w:val="16"/>
    </w:rPr>
  </w:style>
  <w:style w:type="paragraph" w:customStyle="1" w:styleId="Empfnger">
    <w:name w:val="Empfänger"/>
    <w:basedOn w:val="Betreff"/>
    <w:uiPriority w:val="99"/>
    <w:rsid w:val="00D6695B"/>
    <w:pPr>
      <w:spacing w:line="270" w:lineRule="exact"/>
    </w:pPr>
    <w:rPr>
      <w:b w:val="0"/>
      <w:bCs w:val="0"/>
    </w:rPr>
  </w:style>
  <w:style w:type="paragraph" w:styleId="Beschriftung">
    <w:name w:val="caption"/>
    <w:uiPriority w:val="99"/>
    <w:qFormat/>
    <w:rsid w:val="0A1375A7"/>
    <w:pPr>
      <w:spacing w:before="120" w:after="120" w:line="264" w:lineRule="exact"/>
    </w:pPr>
    <w:rPr>
      <w:b/>
      <w:bCs/>
      <w:sz w:val="22"/>
      <w:szCs w:val="22"/>
    </w:rPr>
  </w:style>
  <w:style w:type="paragraph" w:customStyle="1" w:styleId="Pfad">
    <w:name w:val="Pfad"/>
    <w:uiPriority w:val="99"/>
    <w:rsid w:val="0A1375A7"/>
    <w:pPr>
      <w:spacing w:after="440"/>
    </w:pPr>
    <w:rPr>
      <w:sz w:val="14"/>
      <w:szCs w:val="14"/>
    </w:rPr>
  </w:style>
  <w:style w:type="paragraph" w:styleId="Kopfzeile">
    <w:name w:val="header"/>
    <w:link w:val="KopfzeileZchn"/>
    <w:uiPriority w:val="99"/>
    <w:rsid w:val="0A1375A7"/>
    <w:pPr>
      <w:tabs>
        <w:tab w:val="center" w:pos="4536"/>
        <w:tab w:val="right" w:pos="9072"/>
      </w:tabs>
    </w:pPr>
    <w:rPr>
      <w:b/>
      <w:bCs/>
    </w:rPr>
  </w:style>
  <w:style w:type="character" w:customStyle="1" w:styleId="KopfzeileZchn">
    <w:name w:val="Kopfzeile Zchn"/>
    <w:link w:val="Kopfzeile"/>
    <w:uiPriority w:val="99"/>
    <w:locked/>
    <w:rPr>
      <w:rFonts w:ascii="Arial" w:hAnsi="Arial" w:cs="Arial"/>
      <w:sz w:val="20"/>
      <w:szCs w:val="20"/>
    </w:rPr>
  </w:style>
  <w:style w:type="character" w:styleId="Seitenzahl">
    <w:name w:val="page number"/>
    <w:uiPriority w:val="99"/>
    <w:rsid w:val="004A4CBC"/>
    <w:rPr>
      <w:rFonts w:ascii="Arial" w:hAnsi="Arial" w:cs="Arial"/>
      <w:sz w:val="14"/>
      <w:szCs w:val="14"/>
    </w:rPr>
  </w:style>
  <w:style w:type="character" w:customStyle="1" w:styleId="FormatDatumZchn">
    <w:name w:val="Format Datum Zchn"/>
    <w:link w:val="FormatDatum"/>
    <w:uiPriority w:val="99"/>
    <w:locked/>
    <w:rsid w:val="00D6695B"/>
    <w:rPr>
      <w:rFonts w:ascii="Arial" w:hAnsi="Arial" w:cs="Arial"/>
      <w:sz w:val="20"/>
      <w:szCs w:val="20"/>
    </w:rPr>
  </w:style>
  <w:style w:type="paragraph" w:styleId="Anrede">
    <w:name w:val="Salutation"/>
    <w:link w:val="AnredeZchn"/>
    <w:uiPriority w:val="99"/>
    <w:semiHidden/>
    <w:unhideWhenUsed/>
    <w:rsid w:val="0A1375A7"/>
    <w:rPr>
      <w:sz w:val="22"/>
      <w:szCs w:val="22"/>
    </w:rPr>
  </w:style>
  <w:style w:type="character" w:customStyle="1" w:styleId="AnredeZchn">
    <w:name w:val="Anrede Zchn"/>
    <w:link w:val="Anrede"/>
    <w:uiPriority w:val="99"/>
    <w:semiHidden/>
    <w:locked/>
    <w:rsid w:val="00D6695B"/>
    <w:rPr>
      <w:rFonts w:ascii="Arial" w:hAnsi="Arial" w:cs="Arial"/>
      <w:sz w:val="20"/>
      <w:szCs w:val="20"/>
    </w:rPr>
  </w:style>
  <w:style w:type="paragraph" w:customStyle="1" w:styleId="Formatvorlage9ptZeilenabstand15Zeilen">
    <w:name w:val="Formatvorlage 9 pt Zeilenabstand:  15 Zeilen"/>
    <w:uiPriority w:val="1"/>
    <w:rsid w:val="0A1375A7"/>
    <w:pPr>
      <w:spacing w:line="360" w:lineRule="auto"/>
    </w:pPr>
    <w:rPr>
      <w:sz w:val="18"/>
      <w:szCs w:val="18"/>
    </w:rPr>
  </w:style>
  <w:style w:type="paragraph" w:styleId="Listenabsatz">
    <w:name w:val="List Paragraph"/>
    <w:uiPriority w:val="34"/>
    <w:qFormat/>
    <w:rsid w:val="0A1375A7"/>
    <w:pPr>
      <w:ind w:left="708"/>
    </w:pPr>
  </w:style>
  <w:style w:type="character" w:styleId="Fett">
    <w:name w:val="Strong"/>
    <w:uiPriority w:val="22"/>
    <w:qFormat/>
    <w:rsid w:val="00387203"/>
    <w:rPr>
      <w:b/>
      <w:bCs/>
    </w:rPr>
  </w:style>
  <w:style w:type="character" w:styleId="Hyperlink">
    <w:name w:val="Hyperlink"/>
    <w:uiPriority w:val="99"/>
    <w:unhideWhenUsed/>
    <w:rsid w:val="00387203"/>
    <w:rPr>
      <w:color w:val="0000FF"/>
      <w:u w:val="single"/>
    </w:rPr>
  </w:style>
  <w:style w:type="character" w:styleId="Kommentarzeichen">
    <w:name w:val="annotation reference"/>
    <w:uiPriority w:val="99"/>
    <w:semiHidden/>
    <w:unhideWhenUsed/>
    <w:rsid w:val="002D04A8"/>
    <w:rPr>
      <w:sz w:val="16"/>
      <w:szCs w:val="16"/>
    </w:rPr>
  </w:style>
  <w:style w:type="paragraph" w:styleId="Kommentartext">
    <w:name w:val="annotation text"/>
    <w:link w:val="KommentartextZchn"/>
    <w:uiPriority w:val="99"/>
    <w:unhideWhenUsed/>
    <w:rsid w:val="0A1375A7"/>
  </w:style>
  <w:style w:type="character" w:customStyle="1" w:styleId="KommentartextZchn">
    <w:name w:val="Kommentartext Zchn"/>
    <w:link w:val="Kommentartext"/>
    <w:uiPriority w:val="99"/>
    <w:rsid w:val="002D04A8"/>
    <w:rPr>
      <w:rFonts w:ascii="Arial" w:hAnsi="Arial" w:cs="Arial"/>
      <w:lang w:val="de-DE" w:eastAsia="de-DE"/>
    </w:rPr>
  </w:style>
  <w:style w:type="paragraph" w:styleId="Kommentarthema">
    <w:name w:val="annotation subject"/>
    <w:basedOn w:val="Kommentartext"/>
    <w:next w:val="Kommentartext"/>
    <w:link w:val="KommentarthemaZchn"/>
    <w:uiPriority w:val="99"/>
    <w:semiHidden/>
    <w:unhideWhenUsed/>
    <w:rsid w:val="002D04A8"/>
    <w:rPr>
      <w:b/>
      <w:bCs/>
    </w:rPr>
  </w:style>
  <w:style w:type="character" w:customStyle="1" w:styleId="KommentarthemaZchn">
    <w:name w:val="Kommentarthema Zchn"/>
    <w:link w:val="Kommentarthema"/>
    <w:uiPriority w:val="99"/>
    <w:semiHidden/>
    <w:rsid w:val="002D04A8"/>
    <w:rPr>
      <w:rFonts w:ascii="Arial" w:hAnsi="Arial" w:cs="Arial"/>
      <w:b/>
      <w:bCs/>
      <w:lang w:val="de-DE" w:eastAsia="de-DE"/>
    </w:rPr>
  </w:style>
  <w:style w:type="paragraph" w:styleId="berarbeitung">
    <w:name w:val="Revision"/>
    <w:hidden/>
    <w:uiPriority w:val="99"/>
    <w:semiHidden/>
    <w:rsid w:val="006A29B9"/>
    <w:rPr>
      <w:rFonts w:ascii="Arial" w:hAnsi="Arial" w:cs="Arial"/>
      <w:lang w:val="de-DE" w:eastAsia="de-DE"/>
    </w:rPr>
  </w:style>
  <w:style w:type="character" w:styleId="BesuchterLink">
    <w:name w:val="FollowedHyperlink"/>
    <w:uiPriority w:val="99"/>
    <w:semiHidden/>
    <w:unhideWhenUsed/>
    <w:rsid w:val="00D15C2C"/>
    <w:rPr>
      <w:color w:val="954F72"/>
      <w:u w:val="single"/>
    </w:rPr>
  </w:style>
  <w:style w:type="paragraph" w:styleId="Funotentext">
    <w:name w:val="footnote text"/>
    <w:link w:val="FunotentextZchn"/>
    <w:uiPriority w:val="99"/>
    <w:unhideWhenUsed/>
    <w:rsid w:val="0A1375A7"/>
  </w:style>
  <w:style w:type="character" w:customStyle="1" w:styleId="FunotentextZchn">
    <w:name w:val="Fußnotentext Zchn"/>
    <w:link w:val="Funotentext"/>
    <w:uiPriority w:val="99"/>
    <w:rsid w:val="002F1DE4"/>
    <w:rPr>
      <w:rFonts w:ascii="Arial" w:hAnsi="Arial" w:cs="Arial"/>
    </w:rPr>
  </w:style>
  <w:style w:type="character" w:styleId="Funotenzeichen">
    <w:name w:val="footnote reference"/>
    <w:uiPriority w:val="99"/>
    <w:semiHidden/>
    <w:unhideWhenUsed/>
    <w:rsid w:val="002F1DE4"/>
    <w:rPr>
      <w:vertAlign w:val="superscript"/>
    </w:rPr>
  </w:style>
  <w:style w:type="character" w:styleId="NichtaufgelsteErwhnung">
    <w:name w:val="Unresolved Mention"/>
    <w:uiPriority w:val="99"/>
    <w:semiHidden/>
    <w:unhideWhenUsed/>
    <w:rsid w:val="002F1DE4"/>
    <w:rPr>
      <w:color w:val="605E5C"/>
      <w:shd w:val="clear" w:color="auto" w:fill="E1DFDD"/>
    </w:rPr>
  </w:style>
  <w:style w:type="paragraph" w:customStyle="1" w:styleId="Formatvorlage3">
    <w:name w:val="Formatvorlage3"/>
    <w:link w:val="Formatvorlage3Zchn"/>
    <w:uiPriority w:val="1"/>
    <w:qFormat/>
    <w:rsid w:val="0A1375A7"/>
    <w:pPr>
      <w:spacing w:before="120" w:after="120" w:line="276" w:lineRule="auto"/>
      <w:ind w:left="567" w:hanging="567"/>
      <w:jc w:val="both"/>
    </w:pPr>
    <w:rPr>
      <w:rFonts w:asciiTheme="minorHAnsi" w:eastAsiaTheme="minorEastAsia" w:hAnsiTheme="minorHAnsi" w:cstheme="minorBidi"/>
      <w:lang w:val="de-DE" w:eastAsia="de-DE"/>
    </w:rPr>
  </w:style>
  <w:style w:type="character" w:customStyle="1" w:styleId="Formatvorlage3Zchn">
    <w:name w:val="Formatvorlage3 Zchn"/>
    <w:link w:val="Formatvorlage3"/>
    <w:uiPriority w:val="1"/>
    <w:rsid w:val="0A1375A7"/>
    <w:rPr>
      <w:rFonts w:asciiTheme="minorHAnsi" w:eastAsiaTheme="minorEastAsia" w:hAnsiTheme="minorHAnsi" w:cstheme="minorBidi"/>
      <w:sz w:val="20"/>
      <w:szCs w:val="20"/>
      <w:lang w:val="de-DE" w:eastAsia="de-DE"/>
    </w:rPr>
  </w:style>
  <w:style w:type="paragraph" w:customStyle="1" w:styleId="berschriftI">
    <w:name w:val="Überschrift I"/>
    <w:basedOn w:val="Listenabsatz"/>
    <w:qFormat/>
    <w:rsid w:val="00357748"/>
    <w:pPr>
      <w:keepNext/>
      <w:numPr>
        <w:numId w:val="32"/>
      </w:numPr>
      <w:tabs>
        <w:tab w:val="num" w:pos="360"/>
      </w:tabs>
      <w:spacing w:before="360" w:after="240"/>
      <w:ind w:left="720" w:firstLine="0"/>
    </w:pPr>
    <w:rPr>
      <w:rFonts w:ascii="Cambria" w:eastAsiaTheme="minorHAnsi" w:hAnsi="Cambria"/>
      <w:b/>
      <w:lang w:eastAsia="en-US"/>
    </w:rPr>
  </w:style>
  <w:style w:type="paragraph" w:customStyle="1" w:styleId="berschriftII">
    <w:name w:val="ÜberschriftII"/>
    <w:basedOn w:val="Listenabsatz"/>
    <w:link w:val="berschriftIIZchn"/>
    <w:qFormat/>
    <w:rsid w:val="00357748"/>
    <w:pPr>
      <w:keepNext/>
      <w:numPr>
        <w:ilvl w:val="1"/>
        <w:numId w:val="32"/>
      </w:numPr>
      <w:spacing w:after="240"/>
      <w:jc w:val="both"/>
    </w:pPr>
    <w:rPr>
      <w:rFonts w:ascii="Arial" w:eastAsiaTheme="minorHAnsi" w:hAnsi="Arial" w:cs="Arial"/>
      <w:b/>
      <w:lang w:eastAsia="en-US"/>
    </w:rPr>
  </w:style>
  <w:style w:type="character" w:customStyle="1" w:styleId="berschriftIIZchn">
    <w:name w:val="ÜberschriftII Zchn"/>
    <w:basedOn w:val="Absatz-Standardschriftart"/>
    <w:link w:val="berschriftII"/>
    <w:rsid w:val="00357748"/>
    <w:rPr>
      <w:rFonts w:ascii="Arial" w:eastAsiaTheme="minorHAnsi" w:hAnsi="Arial" w:cs="Arial"/>
      <w:b/>
      <w:lang w:eastAsia="en-US"/>
    </w:rPr>
  </w:style>
  <w:style w:type="paragraph" w:customStyle="1" w:styleId="FlietextAufzhlung">
    <w:name w:val="Fließtext Aufzählung"/>
    <w:basedOn w:val="Listenabsatz"/>
    <w:rsid w:val="00357748"/>
    <w:pPr>
      <w:numPr>
        <w:ilvl w:val="2"/>
        <w:numId w:val="32"/>
      </w:numPr>
      <w:tabs>
        <w:tab w:val="num" w:pos="360"/>
      </w:tabs>
      <w:spacing w:after="240"/>
      <w:ind w:left="720" w:firstLine="0"/>
    </w:pPr>
    <w:rPr>
      <w:rFonts w:ascii="Cambria" w:eastAsiaTheme="minorHAnsi" w:hAnsi="Cambr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711341">
      <w:bodyDiv w:val="1"/>
      <w:marLeft w:val="0"/>
      <w:marRight w:val="0"/>
      <w:marTop w:val="0"/>
      <w:marBottom w:val="0"/>
      <w:divBdr>
        <w:top w:val="none" w:sz="0" w:space="0" w:color="auto"/>
        <w:left w:val="none" w:sz="0" w:space="0" w:color="auto"/>
        <w:bottom w:val="none" w:sz="0" w:space="0" w:color="auto"/>
        <w:right w:val="none" w:sz="0" w:space="0" w:color="auto"/>
      </w:divBdr>
    </w:div>
    <w:div w:id="1527215443">
      <w:marLeft w:val="0"/>
      <w:marRight w:val="0"/>
      <w:marTop w:val="0"/>
      <w:marBottom w:val="0"/>
      <w:divBdr>
        <w:top w:val="none" w:sz="0" w:space="0" w:color="auto"/>
        <w:left w:val="none" w:sz="0" w:space="0" w:color="auto"/>
        <w:bottom w:val="none" w:sz="0" w:space="0" w:color="auto"/>
        <w:right w:val="none" w:sz="0" w:space="0" w:color="auto"/>
      </w:divBdr>
    </w:div>
    <w:div w:id="1527215444">
      <w:marLeft w:val="0"/>
      <w:marRight w:val="0"/>
      <w:marTop w:val="0"/>
      <w:marBottom w:val="0"/>
      <w:divBdr>
        <w:top w:val="none" w:sz="0" w:space="0" w:color="auto"/>
        <w:left w:val="none" w:sz="0" w:space="0" w:color="auto"/>
        <w:bottom w:val="none" w:sz="0" w:space="0" w:color="auto"/>
        <w:right w:val="none" w:sz="0" w:space="0" w:color="auto"/>
      </w:divBdr>
    </w:div>
    <w:div w:id="15272154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nergiegemeinschaften.gv.at/"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butilities.at/mustervertr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276ED6-CC31-40E9-9FBA-AD091B7F4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D8B45D-F209-46B4-ACC1-E113AB4586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253C4B-C1EE-4CA8-A1D9-1D482ED33E1F}">
  <ds:schemaRefs>
    <ds:schemaRef ds:uri="http://schemas.openxmlformats.org/officeDocument/2006/bibliography"/>
  </ds:schemaRefs>
</ds:datastoreItem>
</file>

<file path=customXml/itemProps4.xml><?xml version="1.0" encoding="utf-8"?>
<ds:datastoreItem xmlns:ds="http://schemas.openxmlformats.org/officeDocument/2006/customXml" ds:itemID="{DD6581A4-F6D2-4803-AC28-C8FA3A7F62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2317</Words>
  <Characters>14600</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Aktenvermerk</vt:lpstr>
    </vt:vector>
  </TitlesOfParts>
  <Company>AWG Rechtsanwälte</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Aktenvermerk</dc:title>
  <dc:subject>Energie/011</dc:subject>
  <dc:creator>EW</dc:creator>
  <cp:keywords/>
  <cp:lastModifiedBy>Michaela Niederhofer</cp:lastModifiedBy>
  <cp:revision>3</cp:revision>
  <cp:lastPrinted>2019-02-25T16:14:00Z</cp:lastPrinted>
  <dcterms:created xsi:type="dcterms:W3CDTF">2026-09-10T14:52:00Z</dcterms:created>
  <dcterms:modified xsi:type="dcterms:W3CDTF">2026-09-11T08:25:00Z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y fmtid="{D5CDD505-2E9C-101B-9397-08002B2CF9AE}" pid="3" name="MediaServiceImageTags">
    <vt:lpwstr/>
  </property>
</Properties>
</file>