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5420F" w14:textId="77777777" w:rsidR="00922F60" w:rsidRDefault="00922F60">
      <w:pPr>
        <w:pStyle w:val="Empfnger"/>
        <w:rPr>
          <w:lang w:val="de-AT"/>
        </w:rPr>
      </w:pPr>
    </w:p>
    <w:p w14:paraId="5284037A" w14:textId="77777777" w:rsidR="00390DBC" w:rsidRDefault="00C80A76" w:rsidP="00C80A76">
      <w:pPr>
        <w:pStyle w:val="Empfnger"/>
        <w:jc w:val="center"/>
        <w:rPr>
          <w:lang w:val="de-AT"/>
        </w:rPr>
      </w:pPr>
      <w:r>
        <w:rPr>
          <w:lang w:val="de-AT"/>
        </w:rPr>
        <w:t>Unverbindlicher, informeller Vorschlag für eine</w:t>
      </w:r>
    </w:p>
    <w:p w14:paraId="2D864AD8" w14:textId="77777777" w:rsidR="00390DBC" w:rsidRDefault="00390DBC">
      <w:pPr>
        <w:rPr>
          <w:lang w:val="de-AT"/>
        </w:rPr>
      </w:pPr>
    </w:p>
    <w:p w14:paraId="13F20D0C" w14:textId="77777777" w:rsidR="00390DBC" w:rsidRDefault="00390DBC">
      <w:pPr>
        <w:rPr>
          <w:lang w:val="de-AT"/>
        </w:rPr>
      </w:pPr>
    </w:p>
    <w:p w14:paraId="47EB5143" w14:textId="77777777" w:rsidR="00390DBC" w:rsidRDefault="00922F60" w:rsidP="00D17F7D">
      <w:pPr>
        <w:spacing w:line="360" w:lineRule="auto"/>
        <w:jc w:val="center"/>
        <w:rPr>
          <w:b/>
          <w:sz w:val="32"/>
          <w:szCs w:val="32"/>
          <w:lang w:val="de-AT"/>
        </w:rPr>
      </w:pPr>
      <w:r>
        <w:rPr>
          <w:b/>
          <w:sz w:val="32"/>
          <w:szCs w:val="32"/>
          <w:lang w:val="de-AT"/>
        </w:rPr>
        <w:t>(MUSTER-)VEREINBARUNG</w:t>
      </w:r>
    </w:p>
    <w:p w14:paraId="29995141" w14:textId="77777777" w:rsidR="0001170E" w:rsidRPr="0001170E" w:rsidRDefault="0001170E" w:rsidP="0001170E">
      <w:pPr>
        <w:spacing w:line="240" w:lineRule="auto"/>
        <w:jc w:val="center"/>
        <w:rPr>
          <w:b/>
          <w:sz w:val="24"/>
          <w:szCs w:val="24"/>
          <w:lang w:val="de-AT"/>
        </w:rPr>
      </w:pPr>
      <w:r w:rsidRPr="0001170E">
        <w:rPr>
          <w:b/>
          <w:sz w:val="24"/>
          <w:szCs w:val="24"/>
          <w:lang w:val="de-AT"/>
        </w:rPr>
        <w:t xml:space="preserve">(FALL: </w:t>
      </w:r>
      <w:proofErr w:type="spellStart"/>
      <w:r w:rsidRPr="0001170E">
        <w:rPr>
          <w:b/>
          <w:sz w:val="24"/>
          <w:szCs w:val="24"/>
          <w:lang w:val="de-AT"/>
        </w:rPr>
        <w:t>Vermieter</w:t>
      </w:r>
      <w:r w:rsidR="00171372">
        <w:rPr>
          <w:b/>
          <w:sz w:val="24"/>
          <w:szCs w:val="24"/>
          <w:lang w:val="de-AT"/>
        </w:rPr>
        <w:t>:in</w:t>
      </w:r>
      <w:proofErr w:type="spellEnd"/>
      <w:r w:rsidRPr="0001170E">
        <w:rPr>
          <w:b/>
          <w:sz w:val="24"/>
          <w:szCs w:val="24"/>
          <w:lang w:val="de-AT"/>
        </w:rPr>
        <w:t xml:space="preserve"> als alleinige</w:t>
      </w:r>
      <w:r w:rsidR="00171372">
        <w:rPr>
          <w:b/>
          <w:sz w:val="24"/>
          <w:szCs w:val="24"/>
          <w:lang w:val="de-AT"/>
        </w:rPr>
        <w:t>/</w:t>
      </w:r>
      <w:r w:rsidRPr="0001170E">
        <w:rPr>
          <w:b/>
          <w:sz w:val="24"/>
          <w:szCs w:val="24"/>
          <w:lang w:val="de-AT"/>
        </w:rPr>
        <w:t xml:space="preserve">r </w:t>
      </w:r>
      <w:proofErr w:type="spellStart"/>
      <w:r w:rsidRPr="0001170E">
        <w:rPr>
          <w:b/>
          <w:sz w:val="24"/>
          <w:szCs w:val="24"/>
          <w:lang w:val="de-AT"/>
        </w:rPr>
        <w:t>Liegenschaftseigentümer</w:t>
      </w:r>
      <w:r w:rsidR="00171372">
        <w:rPr>
          <w:b/>
          <w:sz w:val="24"/>
          <w:szCs w:val="24"/>
          <w:lang w:val="de-AT"/>
        </w:rPr>
        <w:t>:in</w:t>
      </w:r>
      <w:proofErr w:type="spellEnd"/>
      <w:r w:rsidR="006B242E">
        <w:rPr>
          <w:b/>
          <w:sz w:val="24"/>
          <w:szCs w:val="24"/>
          <w:lang w:val="de-AT"/>
        </w:rPr>
        <w:t>,</w:t>
      </w:r>
      <w:r w:rsidRPr="0001170E">
        <w:rPr>
          <w:b/>
          <w:sz w:val="24"/>
          <w:szCs w:val="24"/>
          <w:lang w:val="de-AT"/>
        </w:rPr>
        <w:t xml:space="preserve"> alleinige</w:t>
      </w:r>
      <w:r w:rsidR="00171372">
        <w:rPr>
          <w:b/>
          <w:sz w:val="24"/>
          <w:szCs w:val="24"/>
          <w:lang w:val="de-AT"/>
        </w:rPr>
        <w:t>/</w:t>
      </w:r>
      <w:r w:rsidRPr="0001170E">
        <w:rPr>
          <w:b/>
          <w:sz w:val="24"/>
          <w:szCs w:val="24"/>
          <w:lang w:val="de-AT"/>
        </w:rPr>
        <w:t xml:space="preserve">r </w:t>
      </w:r>
      <w:proofErr w:type="spellStart"/>
      <w:r w:rsidRPr="0001170E">
        <w:rPr>
          <w:b/>
          <w:sz w:val="24"/>
          <w:szCs w:val="24"/>
          <w:lang w:val="de-AT"/>
        </w:rPr>
        <w:t>Eigentümer</w:t>
      </w:r>
      <w:r w:rsidR="00171372">
        <w:rPr>
          <w:b/>
          <w:sz w:val="24"/>
          <w:szCs w:val="24"/>
          <w:lang w:val="de-AT"/>
        </w:rPr>
        <w:t>:in</w:t>
      </w:r>
      <w:proofErr w:type="spellEnd"/>
      <w:r w:rsidRPr="0001170E">
        <w:rPr>
          <w:b/>
          <w:sz w:val="24"/>
          <w:szCs w:val="24"/>
          <w:lang w:val="de-AT"/>
        </w:rPr>
        <w:t xml:space="preserve"> der „Gemeinschaftliche Erzeugungsanlage“</w:t>
      </w:r>
      <w:r w:rsidR="006B242E">
        <w:rPr>
          <w:b/>
          <w:sz w:val="24"/>
          <w:szCs w:val="24"/>
          <w:lang w:val="de-AT"/>
        </w:rPr>
        <w:t xml:space="preserve"> und </w:t>
      </w:r>
      <w:proofErr w:type="spellStart"/>
      <w:r w:rsidR="006B242E">
        <w:rPr>
          <w:b/>
          <w:sz w:val="24"/>
          <w:szCs w:val="24"/>
          <w:lang w:val="de-AT"/>
        </w:rPr>
        <w:t>Versorger</w:t>
      </w:r>
      <w:r w:rsidR="00171372">
        <w:rPr>
          <w:b/>
          <w:sz w:val="24"/>
          <w:szCs w:val="24"/>
          <w:lang w:val="de-AT"/>
        </w:rPr>
        <w:t>:in</w:t>
      </w:r>
      <w:proofErr w:type="spellEnd"/>
      <w:r w:rsidR="006B242E">
        <w:rPr>
          <w:b/>
          <w:sz w:val="24"/>
          <w:szCs w:val="24"/>
          <w:lang w:val="de-AT"/>
        </w:rPr>
        <w:t xml:space="preserve"> </w:t>
      </w:r>
      <w:r w:rsidR="00804D30">
        <w:rPr>
          <w:b/>
          <w:sz w:val="24"/>
          <w:szCs w:val="24"/>
          <w:lang w:val="de-AT"/>
        </w:rPr>
        <w:t>von</w:t>
      </w:r>
      <w:r w:rsidR="006B242E">
        <w:rPr>
          <w:b/>
          <w:sz w:val="24"/>
          <w:szCs w:val="24"/>
          <w:lang w:val="de-AT"/>
        </w:rPr>
        <w:t xml:space="preserve"> </w:t>
      </w:r>
      <w:proofErr w:type="spellStart"/>
      <w:proofErr w:type="gramStart"/>
      <w:r w:rsidR="004A0F4F">
        <w:rPr>
          <w:b/>
          <w:sz w:val="24"/>
          <w:szCs w:val="24"/>
          <w:lang w:val="de-AT"/>
        </w:rPr>
        <w:t>Mieter</w:t>
      </w:r>
      <w:r w:rsidR="00171372">
        <w:rPr>
          <w:b/>
          <w:sz w:val="24"/>
          <w:szCs w:val="24"/>
          <w:lang w:val="de-AT"/>
        </w:rPr>
        <w:t>:inne</w:t>
      </w:r>
      <w:r w:rsidR="00804D30">
        <w:rPr>
          <w:b/>
          <w:sz w:val="24"/>
          <w:szCs w:val="24"/>
          <w:lang w:val="de-AT"/>
        </w:rPr>
        <w:t>n</w:t>
      </w:r>
      <w:proofErr w:type="spellEnd"/>
      <w:proofErr w:type="gramEnd"/>
      <w:r w:rsidRPr="0001170E">
        <w:rPr>
          <w:b/>
          <w:sz w:val="24"/>
          <w:szCs w:val="24"/>
          <w:lang w:val="de-AT"/>
        </w:rPr>
        <w:t xml:space="preserve">; </w:t>
      </w:r>
      <w:proofErr w:type="spellStart"/>
      <w:r w:rsidRPr="0001170E">
        <w:rPr>
          <w:b/>
          <w:sz w:val="24"/>
          <w:szCs w:val="24"/>
          <w:lang w:val="de-AT"/>
        </w:rPr>
        <w:t>Mieter</w:t>
      </w:r>
      <w:r w:rsidR="00171372">
        <w:rPr>
          <w:b/>
          <w:sz w:val="24"/>
          <w:szCs w:val="24"/>
          <w:lang w:val="de-AT"/>
        </w:rPr>
        <w:t>:in</w:t>
      </w:r>
      <w:proofErr w:type="spellEnd"/>
      <w:r w:rsidRPr="0001170E">
        <w:rPr>
          <w:b/>
          <w:sz w:val="24"/>
          <w:szCs w:val="24"/>
          <w:lang w:val="de-AT"/>
        </w:rPr>
        <w:t xml:space="preserve"> als </w:t>
      </w:r>
      <w:proofErr w:type="spellStart"/>
      <w:r w:rsidRPr="0001170E">
        <w:rPr>
          <w:b/>
          <w:sz w:val="24"/>
          <w:szCs w:val="24"/>
          <w:lang w:val="de-AT"/>
        </w:rPr>
        <w:t>Abnehmer</w:t>
      </w:r>
      <w:r w:rsidR="00171372">
        <w:rPr>
          <w:b/>
          <w:sz w:val="24"/>
          <w:szCs w:val="24"/>
          <w:lang w:val="de-AT"/>
        </w:rPr>
        <w:t>:in</w:t>
      </w:r>
      <w:proofErr w:type="spellEnd"/>
      <w:r w:rsidRPr="0001170E">
        <w:rPr>
          <w:b/>
          <w:sz w:val="24"/>
          <w:szCs w:val="24"/>
          <w:lang w:val="de-AT"/>
        </w:rPr>
        <w:t xml:space="preserve"> elektrischer Energie</w:t>
      </w:r>
      <w:r w:rsidR="0070169D">
        <w:rPr>
          <w:b/>
          <w:sz w:val="24"/>
          <w:szCs w:val="24"/>
          <w:lang w:val="de-AT"/>
        </w:rPr>
        <w:t>; dynamische</w:t>
      </w:r>
      <w:r w:rsidR="0059328C">
        <w:rPr>
          <w:b/>
          <w:sz w:val="24"/>
          <w:szCs w:val="24"/>
          <w:lang w:val="de-AT"/>
        </w:rPr>
        <w:t>s</w:t>
      </w:r>
      <w:r w:rsidR="0070169D">
        <w:rPr>
          <w:b/>
          <w:sz w:val="24"/>
          <w:szCs w:val="24"/>
          <w:lang w:val="de-AT"/>
        </w:rPr>
        <w:t xml:space="preserve"> Modell</w:t>
      </w:r>
      <w:r w:rsidRPr="0001170E">
        <w:rPr>
          <w:b/>
          <w:sz w:val="24"/>
          <w:szCs w:val="24"/>
          <w:lang w:val="de-AT"/>
        </w:rPr>
        <w:t>)</w:t>
      </w:r>
    </w:p>
    <w:p w14:paraId="79CF0340" w14:textId="77777777" w:rsidR="00922F60" w:rsidRDefault="00922F60" w:rsidP="00D17F7D">
      <w:pPr>
        <w:pStyle w:val="Empfnger"/>
        <w:jc w:val="center"/>
        <w:rPr>
          <w:lang w:val="de-AT"/>
        </w:rPr>
      </w:pPr>
    </w:p>
    <w:p w14:paraId="15BCA9E2" w14:textId="77777777" w:rsidR="00922F60" w:rsidRDefault="00922F60" w:rsidP="00D17F7D">
      <w:pPr>
        <w:pStyle w:val="Empfnger"/>
        <w:jc w:val="center"/>
        <w:rPr>
          <w:lang w:val="de-AT"/>
        </w:rPr>
      </w:pPr>
      <w:r>
        <w:rPr>
          <w:lang w:val="de-AT"/>
        </w:rPr>
        <w:t>abgeschlossen zwischen</w:t>
      </w:r>
    </w:p>
    <w:p w14:paraId="01CE11DB" w14:textId="77777777" w:rsidR="00922F60" w:rsidRDefault="00922F60" w:rsidP="00D17F7D">
      <w:pPr>
        <w:pStyle w:val="Empfnger"/>
        <w:jc w:val="center"/>
        <w:rPr>
          <w:lang w:val="de-AT"/>
        </w:rPr>
      </w:pPr>
    </w:p>
    <w:p w14:paraId="598FAE5D" w14:textId="77777777" w:rsidR="00922F60" w:rsidRPr="00221BAC" w:rsidRDefault="00922F60" w:rsidP="00D17F7D">
      <w:pPr>
        <w:pStyle w:val="Empfnger"/>
        <w:numPr>
          <w:ilvl w:val="0"/>
          <w:numId w:val="28"/>
        </w:numPr>
        <w:jc w:val="center"/>
        <w:rPr>
          <w:highlight w:val="yellow"/>
          <w:lang w:val="de-AT"/>
        </w:rPr>
      </w:pPr>
      <w:r w:rsidRPr="00221BAC">
        <w:rPr>
          <w:b/>
          <w:highlight w:val="yellow"/>
          <w:lang w:val="de-AT"/>
        </w:rPr>
        <w:t>N.N</w:t>
      </w:r>
      <w:r w:rsidRPr="00221BAC">
        <w:rPr>
          <w:highlight w:val="yellow"/>
          <w:lang w:val="de-AT"/>
        </w:rPr>
        <w:t>., geb. [</w:t>
      </w:r>
      <w:proofErr w:type="spellStart"/>
      <w:r w:rsidRPr="00221BAC">
        <w:rPr>
          <w:highlight w:val="yellow"/>
          <w:lang w:val="de-AT"/>
        </w:rPr>
        <w:t>to</w:t>
      </w:r>
      <w:proofErr w:type="spellEnd"/>
      <w:r w:rsidRPr="00221BAC">
        <w:rPr>
          <w:highlight w:val="yellow"/>
          <w:lang w:val="de-AT"/>
        </w:rPr>
        <w:t xml:space="preserve"> </w:t>
      </w:r>
      <w:proofErr w:type="spellStart"/>
      <w:r w:rsidRPr="00221BAC">
        <w:rPr>
          <w:highlight w:val="yellow"/>
          <w:lang w:val="de-AT"/>
        </w:rPr>
        <w:t>come</w:t>
      </w:r>
      <w:proofErr w:type="spellEnd"/>
      <w:r w:rsidRPr="00221BAC">
        <w:rPr>
          <w:highlight w:val="yellow"/>
          <w:lang w:val="de-AT"/>
        </w:rPr>
        <w:t>], [Adresse]</w:t>
      </w:r>
    </w:p>
    <w:p w14:paraId="7820FB47" w14:textId="77777777" w:rsidR="00922F60" w:rsidRDefault="00922F60" w:rsidP="00D17F7D">
      <w:pPr>
        <w:pStyle w:val="Empfnger"/>
        <w:jc w:val="center"/>
        <w:rPr>
          <w:lang w:val="de-AT"/>
        </w:rPr>
      </w:pPr>
    </w:p>
    <w:p w14:paraId="2454CD4E" w14:textId="77777777" w:rsidR="00922F60" w:rsidRDefault="00922F60" w:rsidP="00D17F7D">
      <w:pPr>
        <w:pStyle w:val="Empfnger"/>
        <w:jc w:val="center"/>
        <w:rPr>
          <w:lang w:val="de-AT"/>
        </w:rPr>
      </w:pPr>
      <w:r>
        <w:rPr>
          <w:lang w:val="de-AT"/>
        </w:rPr>
        <w:t>als „Vermieter</w:t>
      </w:r>
      <w:r w:rsidR="009D00A6">
        <w:rPr>
          <w:lang w:val="de-AT"/>
        </w:rPr>
        <w:t>seite</w:t>
      </w:r>
      <w:r>
        <w:rPr>
          <w:lang w:val="de-AT"/>
        </w:rPr>
        <w:t xml:space="preserve">“ und </w:t>
      </w:r>
      <w:proofErr w:type="spellStart"/>
      <w:r>
        <w:rPr>
          <w:lang w:val="de-AT"/>
        </w:rPr>
        <w:t>Eigentümer</w:t>
      </w:r>
      <w:r w:rsidR="00171372">
        <w:rPr>
          <w:lang w:val="de-AT"/>
        </w:rPr>
        <w:t>:in</w:t>
      </w:r>
      <w:proofErr w:type="spellEnd"/>
      <w:r>
        <w:rPr>
          <w:lang w:val="de-AT"/>
        </w:rPr>
        <w:t xml:space="preserve"> einer Gemeinschaftliche Erzeugungsanlage“ gemäß §</w:t>
      </w:r>
      <w:r w:rsidR="00CF5147">
        <w:rPr>
          <w:lang w:val="de-AT"/>
        </w:rPr>
        <w:t> </w:t>
      </w:r>
      <w:r>
        <w:rPr>
          <w:lang w:val="de-AT"/>
        </w:rPr>
        <w:t xml:space="preserve">16a </w:t>
      </w:r>
      <w:proofErr w:type="spellStart"/>
      <w:r>
        <w:rPr>
          <w:lang w:val="de-AT"/>
        </w:rPr>
        <w:t>ElWOG</w:t>
      </w:r>
      <w:proofErr w:type="spellEnd"/>
      <w:r>
        <w:rPr>
          <w:lang w:val="de-AT"/>
        </w:rPr>
        <w:t xml:space="preserve"> 2010 einerseits</w:t>
      </w:r>
    </w:p>
    <w:p w14:paraId="6454DC36" w14:textId="77777777" w:rsidR="00922F60" w:rsidRDefault="00922F60" w:rsidP="00D17F7D">
      <w:pPr>
        <w:pStyle w:val="Empfnger"/>
        <w:jc w:val="center"/>
        <w:rPr>
          <w:lang w:val="de-AT"/>
        </w:rPr>
      </w:pPr>
    </w:p>
    <w:p w14:paraId="2690EA45" w14:textId="77777777" w:rsidR="00922F60" w:rsidRPr="00922F60" w:rsidRDefault="00922F60" w:rsidP="00D17F7D">
      <w:pPr>
        <w:pStyle w:val="Empfnger"/>
        <w:jc w:val="center"/>
        <w:rPr>
          <w:lang w:val="de-AT"/>
        </w:rPr>
      </w:pPr>
      <w:r>
        <w:rPr>
          <w:lang w:val="de-AT"/>
        </w:rPr>
        <w:t>sowie</w:t>
      </w:r>
    </w:p>
    <w:p w14:paraId="20782D10" w14:textId="77777777" w:rsidR="00922F60" w:rsidRDefault="00922F60" w:rsidP="00D17F7D">
      <w:pPr>
        <w:pStyle w:val="Empfnger"/>
        <w:jc w:val="center"/>
        <w:rPr>
          <w:lang w:val="de-AT"/>
        </w:rPr>
      </w:pPr>
    </w:p>
    <w:p w14:paraId="3D658A0A" w14:textId="77777777" w:rsidR="00221BAC" w:rsidRDefault="00221BAC" w:rsidP="00D17F7D">
      <w:pPr>
        <w:pStyle w:val="Empfnger"/>
        <w:numPr>
          <w:ilvl w:val="0"/>
          <w:numId w:val="28"/>
        </w:numPr>
        <w:jc w:val="center"/>
        <w:rPr>
          <w:lang w:val="de-AT"/>
        </w:rPr>
      </w:pPr>
      <w:r w:rsidRPr="00221BAC">
        <w:rPr>
          <w:b/>
          <w:highlight w:val="yellow"/>
          <w:lang w:val="de-AT"/>
        </w:rPr>
        <w:t>N.N</w:t>
      </w:r>
      <w:r w:rsidRPr="00221BAC">
        <w:rPr>
          <w:highlight w:val="yellow"/>
          <w:lang w:val="de-AT"/>
        </w:rPr>
        <w:t>., geb. [</w:t>
      </w:r>
      <w:proofErr w:type="spellStart"/>
      <w:r w:rsidRPr="00221BAC">
        <w:rPr>
          <w:highlight w:val="yellow"/>
          <w:lang w:val="de-AT"/>
        </w:rPr>
        <w:t>to</w:t>
      </w:r>
      <w:proofErr w:type="spellEnd"/>
      <w:r w:rsidRPr="00221BAC">
        <w:rPr>
          <w:highlight w:val="yellow"/>
          <w:lang w:val="de-AT"/>
        </w:rPr>
        <w:t xml:space="preserve"> </w:t>
      </w:r>
      <w:proofErr w:type="spellStart"/>
      <w:r w:rsidRPr="00221BAC">
        <w:rPr>
          <w:highlight w:val="yellow"/>
          <w:lang w:val="de-AT"/>
        </w:rPr>
        <w:t>come</w:t>
      </w:r>
      <w:proofErr w:type="spellEnd"/>
      <w:r w:rsidRPr="00221BAC">
        <w:rPr>
          <w:highlight w:val="yellow"/>
          <w:lang w:val="de-AT"/>
        </w:rPr>
        <w:t>], [Adresse]</w:t>
      </w:r>
    </w:p>
    <w:p w14:paraId="7B6D898E" w14:textId="77777777" w:rsidR="00221BAC" w:rsidRDefault="00221BAC" w:rsidP="00D17F7D">
      <w:pPr>
        <w:pStyle w:val="Empfnger"/>
        <w:jc w:val="center"/>
        <w:rPr>
          <w:lang w:val="de-AT"/>
        </w:rPr>
      </w:pPr>
    </w:p>
    <w:p w14:paraId="34430A51" w14:textId="77777777" w:rsidR="00221BAC" w:rsidRDefault="00221BAC" w:rsidP="00D17F7D">
      <w:pPr>
        <w:pStyle w:val="Empfnger"/>
        <w:jc w:val="center"/>
        <w:rPr>
          <w:lang w:val="de-AT"/>
        </w:rPr>
      </w:pPr>
      <w:r>
        <w:rPr>
          <w:lang w:val="de-AT"/>
        </w:rPr>
        <w:t xml:space="preserve">als „Mieterseite“ und „teilnehmender Berechtigter“ </w:t>
      </w:r>
      <w:proofErr w:type="spellStart"/>
      <w:r>
        <w:rPr>
          <w:lang w:val="de-AT"/>
        </w:rPr>
        <w:t>iSd</w:t>
      </w:r>
      <w:proofErr w:type="spellEnd"/>
      <w:r>
        <w:rPr>
          <w:lang w:val="de-AT"/>
        </w:rPr>
        <w:t xml:space="preserve"> § 7 Abs 1 Z 66a </w:t>
      </w:r>
      <w:proofErr w:type="spellStart"/>
      <w:r>
        <w:rPr>
          <w:lang w:val="de-AT"/>
        </w:rPr>
        <w:t>ElWOG</w:t>
      </w:r>
      <w:proofErr w:type="spellEnd"/>
      <w:r>
        <w:rPr>
          <w:lang w:val="de-AT"/>
        </w:rPr>
        <w:t xml:space="preserve"> 2010 </w:t>
      </w:r>
      <w:r w:rsidR="00CF5147">
        <w:rPr>
          <w:lang w:val="de-AT"/>
        </w:rPr>
        <w:t>anderer</w:t>
      </w:r>
      <w:r>
        <w:rPr>
          <w:lang w:val="de-AT"/>
        </w:rPr>
        <w:t>seits</w:t>
      </w:r>
      <w:r w:rsidR="00CF5147">
        <w:rPr>
          <w:lang w:val="de-AT"/>
        </w:rPr>
        <w:t>,</w:t>
      </w:r>
    </w:p>
    <w:p w14:paraId="0AEF977A" w14:textId="77777777" w:rsidR="00CF5147" w:rsidRDefault="00CF5147" w:rsidP="00D17F7D">
      <w:pPr>
        <w:pStyle w:val="Empfnger"/>
        <w:jc w:val="center"/>
        <w:rPr>
          <w:lang w:val="de-AT"/>
        </w:rPr>
      </w:pPr>
    </w:p>
    <w:p w14:paraId="2492D2D4" w14:textId="77777777" w:rsidR="00CF5147" w:rsidRDefault="00CF5147" w:rsidP="00D17F7D">
      <w:pPr>
        <w:pStyle w:val="Empfnger"/>
        <w:jc w:val="center"/>
        <w:rPr>
          <w:lang w:val="de-AT"/>
        </w:rPr>
      </w:pPr>
      <w:r>
        <w:rPr>
          <w:lang w:val="de-AT"/>
        </w:rPr>
        <w:t>wie folgt:</w:t>
      </w:r>
    </w:p>
    <w:p w14:paraId="2FAEC8A3" w14:textId="77777777" w:rsidR="00221BAC" w:rsidRPr="00922F60" w:rsidRDefault="00221BAC" w:rsidP="00922F60">
      <w:pPr>
        <w:pStyle w:val="Empfnger"/>
        <w:rPr>
          <w:lang w:val="de-AT"/>
        </w:rPr>
      </w:pPr>
    </w:p>
    <w:p w14:paraId="5F53E2D7" w14:textId="77777777" w:rsidR="00390DBC" w:rsidRPr="005107E4" w:rsidRDefault="005107E4" w:rsidP="000F4D92">
      <w:pPr>
        <w:pStyle w:val="berschrift1"/>
        <w:rPr>
          <w:lang w:val="de-AT"/>
        </w:rPr>
      </w:pPr>
      <w:r w:rsidRPr="005107E4">
        <w:rPr>
          <w:lang w:val="de-AT"/>
        </w:rPr>
        <w:t xml:space="preserve">Photovoltaik </w:t>
      </w:r>
      <w:r w:rsidR="00B8748C">
        <w:rPr>
          <w:lang w:val="de-AT"/>
        </w:rPr>
        <w:t>–</w:t>
      </w:r>
      <w:r w:rsidRPr="005107E4">
        <w:rPr>
          <w:lang w:val="de-AT"/>
        </w:rPr>
        <w:t xml:space="preserve"> Gemeinschaftsanlage</w:t>
      </w:r>
      <w:r w:rsidR="00B8748C">
        <w:rPr>
          <w:lang w:val="de-AT"/>
        </w:rPr>
        <w:t xml:space="preserve">; </w:t>
      </w:r>
      <w:r w:rsidR="00DD367A">
        <w:rPr>
          <w:lang w:val="de-AT"/>
        </w:rPr>
        <w:t xml:space="preserve">Bezugs- und </w:t>
      </w:r>
      <w:r w:rsidR="00B8748C">
        <w:rPr>
          <w:lang w:val="de-AT"/>
        </w:rPr>
        <w:t>Betriebsvereinbarung</w:t>
      </w:r>
    </w:p>
    <w:p w14:paraId="303232D7" w14:textId="77777777" w:rsidR="007434C4" w:rsidRDefault="00036D65">
      <w:pPr>
        <w:pStyle w:val="Blocksatz"/>
        <w:rPr>
          <w:lang w:val="de-AT"/>
        </w:rPr>
      </w:pPr>
      <w:r>
        <w:rPr>
          <w:lang w:val="de-AT"/>
        </w:rPr>
        <w:t>Den Vertragspartnern ist bekannt, dass seitens der Vermieter</w:t>
      </w:r>
      <w:r w:rsidR="006B57EB">
        <w:rPr>
          <w:lang w:val="de-AT"/>
        </w:rPr>
        <w:t>seite</w:t>
      </w:r>
      <w:r>
        <w:rPr>
          <w:lang w:val="de-AT"/>
        </w:rPr>
        <w:t xml:space="preserve"> eine </w:t>
      </w:r>
      <w:r w:rsidR="002D207F">
        <w:rPr>
          <w:lang w:val="de-AT"/>
        </w:rPr>
        <w:t>[</w:t>
      </w:r>
      <w:proofErr w:type="spellStart"/>
      <w:r w:rsidR="002D207F" w:rsidRPr="002D207F">
        <w:rPr>
          <w:highlight w:val="yellow"/>
          <w:lang w:val="de-AT"/>
        </w:rPr>
        <w:t>to</w:t>
      </w:r>
      <w:proofErr w:type="spellEnd"/>
      <w:r w:rsidR="002D207F" w:rsidRPr="002D207F">
        <w:rPr>
          <w:highlight w:val="yellow"/>
          <w:lang w:val="de-AT"/>
        </w:rPr>
        <w:t xml:space="preserve"> </w:t>
      </w:r>
      <w:proofErr w:type="spellStart"/>
      <w:proofErr w:type="gramStart"/>
      <w:r w:rsidR="002D207F" w:rsidRPr="002D207F">
        <w:rPr>
          <w:highlight w:val="yellow"/>
          <w:lang w:val="de-AT"/>
        </w:rPr>
        <w:t>come</w:t>
      </w:r>
      <w:proofErr w:type="spellEnd"/>
      <w:r w:rsidR="002D207F">
        <w:rPr>
          <w:lang w:val="de-AT"/>
        </w:rPr>
        <w:t>]</w:t>
      </w:r>
      <w:proofErr w:type="spellStart"/>
      <w:r w:rsidR="002D207F">
        <w:rPr>
          <w:lang w:val="de-AT"/>
        </w:rPr>
        <w:t>anlage</w:t>
      </w:r>
      <w:proofErr w:type="spellEnd"/>
      <w:proofErr w:type="gramEnd"/>
      <w:r w:rsidR="002D207F">
        <w:rPr>
          <w:lang w:val="de-AT"/>
        </w:rPr>
        <w:t xml:space="preserve"> als </w:t>
      </w:r>
      <w:r w:rsidR="006C08C1">
        <w:rPr>
          <w:lang w:val="de-AT"/>
        </w:rPr>
        <w:t>„Gemeinschaftliche Erzeugungsanlage“</w:t>
      </w:r>
      <w:r>
        <w:rPr>
          <w:lang w:val="de-AT"/>
        </w:rPr>
        <w:t xml:space="preserve"> gemäß § 16a </w:t>
      </w:r>
      <w:proofErr w:type="spellStart"/>
      <w:r>
        <w:rPr>
          <w:lang w:val="de-AT"/>
        </w:rPr>
        <w:t>ElWOG</w:t>
      </w:r>
      <w:proofErr w:type="spellEnd"/>
      <w:r>
        <w:rPr>
          <w:lang w:val="de-AT"/>
        </w:rPr>
        <w:t xml:space="preserve"> 2010 errichtet wurde</w:t>
      </w:r>
      <w:r w:rsidR="00913D21">
        <w:rPr>
          <w:lang w:val="de-AT"/>
        </w:rPr>
        <w:t xml:space="preserve">. </w:t>
      </w:r>
      <w:r w:rsidR="000110B8">
        <w:rPr>
          <w:lang w:val="de-AT"/>
        </w:rPr>
        <w:t>Das</w:t>
      </w:r>
      <w:r w:rsidR="00ED2471">
        <w:rPr>
          <w:lang w:val="de-AT"/>
        </w:rPr>
        <w:t xml:space="preserve"> Miet</w:t>
      </w:r>
      <w:r w:rsidR="000110B8">
        <w:rPr>
          <w:lang w:val="de-AT"/>
        </w:rPr>
        <w:t>objekt</w:t>
      </w:r>
      <w:r w:rsidR="00ED2471">
        <w:rPr>
          <w:lang w:val="de-AT"/>
        </w:rPr>
        <w:t xml:space="preserve"> ist</w:t>
      </w:r>
      <w:r w:rsidR="002D207F">
        <w:rPr>
          <w:lang w:val="de-AT"/>
        </w:rPr>
        <w:t xml:space="preserve"> </w:t>
      </w:r>
      <w:r w:rsidR="00C84CB5">
        <w:rPr>
          <w:lang w:val="de-AT"/>
        </w:rPr>
        <w:t xml:space="preserve">seinerseits </w:t>
      </w:r>
      <w:r w:rsidR="002D207F">
        <w:rPr>
          <w:lang w:val="de-AT"/>
        </w:rPr>
        <w:t>an</w:t>
      </w:r>
      <w:r w:rsidR="00ED2471">
        <w:rPr>
          <w:lang w:val="de-AT"/>
        </w:rPr>
        <w:t xml:space="preserve"> </w:t>
      </w:r>
      <w:r w:rsidR="002D207F">
        <w:rPr>
          <w:lang w:val="de-AT"/>
        </w:rPr>
        <w:t xml:space="preserve">eine </w:t>
      </w:r>
      <w:r w:rsidR="00E52CC5">
        <w:rPr>
          <w:lang w:val="de-AT"/>
        </w:rPr>
        <w:t xml:space="preserve">im Nahebereich </w:t>
      </w:r>
      <w:r w:rsidR="002D207F">
        <w:rPr>
          <w:lang w:val="de-AT"/>
        </w:rPr>
        <w:t>gelegene</w:t>
      </w:r>
      <w:r w:rsidR="00ED2471">
        <w:rPr>
          <w:lang w:val="de-AT"/>
        </w:rPr>
        <w:t xml:space="preserve"> gemeinschaftliche Leitungsanlage (Hauptleitung)</w:t>
      </w:r>
      <w:r w:rsidR="00B2058C">
        <w:rPr>
          <w:lang w:val="de-AT"/>
        </w:rPr>
        <w:t xml:space="preserve"> </w:t>
      </w:r>
      <w:r w:rsidR="00ED2471">
        <w:rPr>
          <w:lang w:val="de-AT"/>
        </w:rPr>
        <w:t>angeschlossen und verfügt über einen eigenständigen Zählpunkt</w:t>
      </w:r>
      <w:r w:rsidR="0053118C">
        <w:rPr>
          <w:lang w:val="de-AT"/>
        </w:rPr>
        <w:t xml:space="preserve"> (</w:t>
      </w:r>
      <w:proofErr w:type="spellStart"/>
      <w:r w:rsidR="0053118C" w:rsidRPr="0053118C">
        <w:rPr>
          <w:highlight w:val="yellow"/>
          <w:lang w:val="de-AT"/>
        </w:rPr>
        <w:t>Nr</w:t>
      </w:r>
      <w:proofErr w:type="spellEnd"/>
      <w:r w:rsidR="0053118C" w:rsidRPr="0053118C">
        <w:rPr>
          <w:highlight w:val="yellow"/>
          <w:lang w:val="de-AT"/>
        </w:rPr>
        <w:t xml:space="preserve"> …. – bitte einfügen</w:t>
      </w:r>
      <w:r w:rsidR="0053118C">
        <w:rPr>
          <w:lang w:val="de-AT"/>
        </w:rPr>
        <w:t>)</w:t>
      </w:r>
      <w:r w:rsidR="00E905C8">
        <w:rPr>
          <w:lang w:val="de-AT"/>
        </w:rPr>
        <w:t xml:space="preserve"> für </w:t>
      </w:r>
      <w:r w:rsidR="00D27BC2">
        <w:rPr>
          <w:lang w:val="de-AT"/>
        </w:rPr>
        <w:t xml:space="preserve">die mieterseitige </w:t>
      </w:r>
      <w:r w:rsidR="00E905C8">
        <w:rPr>
          <w:lang w:val="de-AT"/>
        </w:rPr>
        <w:t>Verbrauchsanlage</w:t>
      </w:r>
      <w:r w:rsidR="00ED2471">
        <w:rPr>
          <w:lang w:val="de-AT"/>
        </w:rPr>
        <w:t xml:space="preserve">. </w:t>
      </w:r>
    </w:p>
    <w:p w14:paraId="10D528B1" w14:textId="77777777" w:rsidR="007434C4" w:rsidRDefault="007434C4">
      <w:pPr>
        <w:pStyle w:val="Blocksatz"/>
        <w:rPr>
          <w:lang w:val="de-AT"/>
        </w:rPr>
      </w:pPr>
    </w:p>
    <w:p w14:paraId="5C86C5D2" w14:textId="77777777" w:rsidR="0053118C" w:rsidRDefault="0053118C">
      <w:pPr>
        <w:pStyle w:val="Blocksatz"/>
        <w:rPr>
          <w:lang w:val="de-AT"/>
        </w:rPr>
      </w:pPr>
      <w:r>
        <w:rPr>
          <w:lang w:val="de-AT"/>
        </w:rPr>
        <w:t>Allgemein kann die Funktionsweise der über die „Gemeinschaftliche Erzeugungsanlage“ beschrieben werden wie folgt:</w:t>
      </w:r>
    </w:p>
    <w:p w14:paraId="395FF9FB" w14:textId="77777777" w:rsidR="0053118C" w:rsidRDefault="0053118C">
      <w:pPr>
        <w:pStyle w:val="Blocksatz"/>
        <w:rPr>
          <w:lang w:val="de-AT"/>
        </w:rPr>
      </w:pPr>
    </w:p>
    <w:p w14:paraId="3205F338" w14:textId="77777777" w:rsidR="0053118C" w:rsidRDefault="0053118C">
      <w:pPr>
        <w:pStyle w:val="Blocksatz"/>
        <w:rPr>
          <w:lang w:val="de-AT"/>
        </w:rPr>
      </w:pPr>
      <w:r>
        <w:rPr>
          <w:lang w:val="de-AT"/>
        </w:rPr>
        <w:t>[</w:t>
      </w:r>
      <w:r w:rsidRPr="0053118C">
        <w:rPr>
          <w:highlight w:val="yellow"/>
          <w:lang w:val="de-AT"/>
        </w:rPr>
        <w:t>bitte einfügen - Planer</w:t>
      </w:r>
      <w:r>
        <w:rPr>
          <w:lang w:val="de-AT"/>
        </w:rPr>
        <w:t>]</w:t>
      </w:r>
    </w:p>
    <w:p w14:paraId="29506770" w14:textId="77777777" w:rsidR="0053118C" w:rsidRDefault="0053118C">
      <w:pPr>
        <w:pStyle w:val="Blocksatz"/>
        <w:rPr>
          <w:lang w:val="de-AT"/>
        </w:rPr>
      </w:pPr>
    </w:p>
    <w:p w14:paraId="0C9D0118" w14:textId="77777777" w:rsidR="002130B3" w:rsidRDefault="002130B3" w:rsidP="00817261">
      <w:pPr>
        <w:pStyle w:val="berschrift1"/>
        <w:rPr>
          <w:lang w:val="de-AT"/>
        </w:rPr>
      </w:pPr>
      <w:r>
        <w:rPr>
          <w:lang w:val="de-AT"/>
        </w:rPr>
        <w:t>Stromlieferung und -bezug</w:t>
      </w:r>
    </w:p>
    <w:p w14:paraId="7E3F9B2E" w14:textId="77777777" w:rsidR="008D276A" w:rsidRDefault="006C08C1">
      <w:pPr>
        <w:pStyle w:val="Blocksatz"/>
        <w:rPr>
          <w:lang w:val="de-AT"/>
        </w:rPr>
      </w:pPr>
      <w:r>
        <w:rPr>
          <w:lang w:val="de-AT"/>
        </w:rPr>
        <w:t>Hinsichtlich des Strombezuges der Mieterseite aus dieser „Gemeinschaftliche Erzeugungsanlage“</w:t>
      </w:r>
      <w:r w:rsidR="00913D21">
        <w:rPr>
          <w:lang w:val="de-AT"/>
        </w:rPr>
        <w:t xml:space="preserve"> wird zwischen den Vertragspartnern vereinbart wie folgt:</w:t>
      </w:r>
    </w:p>
    <w:p w14:paraId="69312D05" w14:textId="77777777" w:rsidR="00913D21" w:rsidRDefault="00913D21">
      <w:pPr>
        <w:pStyle w:val="Blocksatz"/>
        <w:rPr>
          <w:lang w:val="de-AT"/>
        </w:rPr>
      </w:pPr>
    </w:p>
    <w:p w14:paraId="1E98F5A8" w14:textId="77777777" w:rsidR="00D965B4" w:rsidRDefault="00C977C5" w:rsidP="00913D21">
      <w:pPr>
        <w:pStyle w:val="Blocksatz"/>
        <w:numPr>
          <w:ilvl w:val="0"/>
          <w:numId w:val="24"/>
        </w:numPr>
        <w:rPr>
          <w:lang w:val="de-AT"/>
        </w:rPr>
      </w:pPr>
      <w:r>
        <w:rPr>
          <w:lang w:val="de-AT"/>
        </w:rPr>
        <w:t>Die Mieterseite nimmt am dinglichen Eigentum an der „Gemeinschaftliche Erzeugungsanlage“ nicht Teil</w:t>
      </w:r>
      <w:r w:rsidR="005A43E0">
        <w:rPr>
          <w:lang w:val="de-AT"/>
        </w:rPr>
        <w:t xml:space="preserve"> – diese steht im Alleineigentum der Vermieterseite </w:t>
      </w:r>
      <w:r w:rsidR="00264795">
        <w:rPr>
          <w:lang w:val="de-AT"/>
        </w:rPr>
        <w:t xml:space="preserve">als </w:t>
      </w:r>
      <w:proofErr w:type="spellStart"/>
      <w:r w:rsidR="00264795">
        <w:rPr>
          <w:lang w:val="de-AT"/>
        </w:rPr>
        <w:t>Anl</w:t>
      </w:r>
      <w:r w:rsidR="00761250">
        <w:rPr>
          <w:lang w:val="de-AT"/>
        </w:rPr>
        <w:t>a</w:t>
      </w:r>
      <w:r w:rsidR="00264795">
        <w:rPr>
          <w:lang w:val="de-AT"/>
        </w:rPr>
        <w:t>generrichterin</w:t>
      </w:r>
      <w:proofErr w:type="spellEnd"/>
      <w:r w:rsidR="00264795">
        <w:rPr>
          <w:lang w:val="de-AT"/>
        </w:rPr>
        <w:t xml:space="preserve"> und </w:t>
      </w:r>
      <w:r w:rsidR="005A43E0">
        <w:rPr>
          <w:lang w:val="de-AT"/>
        </w:rPr>
        <w:t>alleiniger Mehrfam</w:t>
      </w:r>
      <w:r w:rsidR="0070587C">
        <w:rPr>
          <w:lang w:val="de-AT"/>
        </w:rPr>
        <w:t>i</w:t>
      </w:r>
      <w:r w:rsidR="005A43E0">
        <w:rPr>
          <w:lang w:val="de-AT"/>
        </w:rPr>
        <w:t>lienhauseigentümerin</w:t>
      </w:r>
      <w:r>
        <w:rPr>
          <w:lang w:val="de-AT"/>
        </w:rPr>
        <w:t xml:space="preserve">. </w:t>
      </w:r>
      <w:r w:rsidR="00D965B4">
        <w:rPr>
          <w:lang w:val="de-AT"/>
        </w:rPr>
        <w:t>In Ansehung d</w:t>
      </w:r>
      <w:r>
        <w:rPr>
          <w:lang w:val="de-AT"/>
        </w:rPr>
        <w:t>ieser</w:t>
      </w:r>
      <w:r w:rsidR="00D965B4">
        <w:rPr>
          <w:lang w:val="de-AT"/>
        </w:rPr>
        <w:t xml:space="preserve"> </w:t>
      </w:r>
      <w:r w:rsidR="00D965B4">
        <w:rPr>
          <w:lang w:val="de-AT"/>
        </w:rPr>
        <w:lastRenderedPageBreak/>
        <w:t xml:space="preserve">Eigentümerstruktur hinsichtlich der „Gemeinschaftliche Erzeugungsanlage“, der „gemeinschaftliche Leitungsanlage“ sowie des Mietobjektes sind Regelungen </w:t>
      </w:r>
      <w:r w:rsidR="00D731F4">
        <w:rPr>
          <w:lang w:val="de-AT"/>
        </w:rPr>
        <w:t xml:space="preserve">der Vertragspartner </w:t>
      </w:r>
      <w:r w:rsidR="00D965B4">
        <w:rPr>
          <w:lang w:val="de-AT"/>
        </w:rPr>
        <w:t xml:space="preserve">zur </w:t>
      </w:r>
      <w:r w:rsidR="00761250">
        <w:rPr>
          <w:lang w:val="de-AT"/>
        </w:rPr>
        <w:t xml:space="preserve">bereits erfolgten </w:t>
      </w:r>
      <w:r w:rsidR="00D965B4">
        <w:rPr>
          <w:lang w:val="de-AT"/>
        </w:rPr>
        <w:t>Errichtung der „Gemeinschaftliche Erzeugungsanlage“</w:t>
      </w:r>
      <w:r w:rsidR="00EB2029">
        <w:rPr>
          <w:lang w:val="de-AT"/>
        </w:rPr>
        <w:t xml:space="preserve"> nicht erforderlich.</w:t>
      </w:r>
    </w:p>
    <w:p w14:paraId="6D14E387" w14:textId="77777777" w:rsidR="00D965B4" w:rsidRDefault="00D965B4" w:rsidP="00D965B4">
      <w:pPr>
        <w:pStyle w:val="Blocksatz"/>
        <w:ind w:left="720"/>
        <w:rPr>
          <w:lang w:val="de-AT"/>
        </w:rPr>
      </w:pPr>
    </w:p>
    <w:p w14:paraId="5121C111" w14:textId="72820755" w:rsidR="00AF1CA4" w:rsidRPr="007F5DB8" w:rsidRDefault="00A20FCE" w:rsidP="007F5DB8">
      <w:pPr>
        <w:pStyle w:val="Blocksatz"/>
        <w:numPr>
          <w:ilvl w:val="0"/>
          <w:numId w:val="24"/>
        </w:numPr>
        <w:rPr>
          <w:lang w:val="de-AT"/>
        </w:rPr>
      </w:pPr>
      <w:r>
        <w:rPr>
          <w:lang w:val="de-AT"/>
        </w:rPr>
        <w:t xml:space="preserve">Die Mieterseite </w:t>
      </w:r>
      <w:r w:rsidR="00EF6F34">
        <w:rPr>
          <w:lang w:val="de-AT"/>
        </w:rPr>
        <w:t>macht</w:t>
      </w:r>
      <w:r>
        <w:rPr>
          <w:lang w:val="de-AT"/>
        </w:rPr>
        <w:t xml:space="preserve"> mit Abschluss dieser Vereinbarung</w:t>
      </w:r>
      <w:r w:rsidR="00F17514">
        <w:rPr>
          <w:lang w:val="de-AT"/>
        </w:rPr>
        <w:t xml:space="preserve"> </w:t>
      </w:r>
      <w:r w:rsidR="00EF6F34">
        <w:rPr>
          <w:lang w:val="de-AT"/>
        </w:rPr>
        <w:t>von der Wahlmöglichkeit Gebrauch,</w:t>
      </w:r>
      <w:r w:rsidR="00F17514">
        <w:rPr>
          <w:lang w:val="de-AT"/>
        </w:rPr>
        <w:t xml:space="preserve"> als „teilnehmender Berechtigter“ </w:t>
      </w:r>
      <w:proofErr w:type="spellStart"/>
      <w:r w:rsidR="00F17514">
        <w:rPr>
          <w:lang w:val="de-AT"/>
        </w:rPr>
        <w:t>iSd</w:t>
      </w:r>
      <w:proofErr w:type="spellEnd"/>
      <w:r w:rsidR="00F17514">
        <w:rPr>
          <w:lang w:val="de-AT"/>
        </w:rPr>
        <w:t xml:space="preserve"> § 7 Abs 1 Z 66a </w:t>
      </w:r>
      <w:proofErr w:type="spellStart"/>
      <w:r w:rsidR="00F17514">
        <w:rPr>
          <w:lang w:val="de-AT"/>
        </w:rPr>
        <w:t>ElWOG</w:t>
      </w:r>
      <w:proofErr w:type="spellEnd"/>
      <w:r w:rsidR="00F17514">
        <w:rPr>
          <w:lang w:val="de-AT"/>
        </w:rPr>
        <w:t xml:space="preserve"> 2010 </w:t>
      </w:r>
      <w:r w:rsidR="0099220B">
        <w:rPr>
          <w:lang w:val="de-AT"/>
        </w:rPr>
        <w:t>über</w:t>
      </w:r>
      <w:r w:rsidR="00F17514">
        <w:rPr>
          <w:lang w:val="de-AT"/>
        </w:rPr>
        <w:t xml:space="preserve"> die gemeinschaftliche Leitungsanlage </w:t>
      </w:r>
      <w:r w:rsidR="0099220B">
        <w:rPr>
          <w:lang w:val="de-AT"/>
        </w:rPr>
        <w:t xml:space="preserve">an die „Gemeinschaftliche Erzeugungsanlage“ </w:t>
      </w:r>
      <w:r w:rsidR="00F17514">
        <w:rPr>
          <w:lang w:val="de-AT"/>
        </w:rPr>
        <w:t xml:space="preserve">angeschlossen zu werden, </w:t>
      </w:r>
      <w:proofErr w:type="gramStart"/>
      <w:r w:rsidR="00F17514">
        <w:rPr>
          <w:lang w:val="de-AT"/>
        </w:rPr>
        <w:t xml:space="preserve">aus dieser </w:t>
      </w:r>
      <w:r w:rsidR="00F17514">
        <w:t>elektrische Energie</w:t>
      </w:r>
      <w:proofErr w:type="gramEnd"/>
      <w:r w:rsidR="00F17514">
        <w:t xml:space="preserve"> zur Deckung des </w:t>
      </w:r>
      <w:r w:rsidR="00D731F4">
        <w:t>Eig</w:t>
      </w:r>
      <w:r w:rsidR="006A641B">
        <w:t>e</w:t>
      </w:r>
      <w:r w:rsidR="00D731F4">
        <w:t xml:space="preserve">nverbrauchs </w:t>
      </w:r>
      <w:r w:rsidR="00F17514">
        <w:rPr>
          <w:lang w:val="de-AT"/>
        </w:rPr>
        <w:t xml:space="preserve">zu beziehen und damit der im Eigentum der Vermieterseite stehenden „Gemeinschaftliche Erzeugungsanlage“ </w:t>
      </w:r>
      <w:proofErr w:type="spellStart"/>
      <w:r w:rsidR="00F17514">
        <w:rPr>
          <w:lang w:val="de-AT"/>
        </w:rPr>
        <w:t>iSd</w:t>
      </w:r>
      <w:proofErr w:type="spellEnd"/>
      <w:r w:rsidR="00F17514">
        <w:rPr>
          <w:lang w:val="de-AT"/>
        </w:rPr>
        <w:t xml:space="preserve"> § 16a </w:t>
      </w:r>
      <w:proofErr w:type="spellStart"/>
      <w:r w:rsidR="00F17514">
        <w:rPr>
          <w:lang w:val="de-AT"/>
        </w:rPr>
        <w:t>iVm</w:t>
      </w:r>
      <w:proofErr w:type="spellEnd"/>
      <w:r w:rsidR="00F17514">
        <w:rPr>
          <w:lang w:val="de-AT"/>
        </w:rPr>
        <w:t xml:space="preserve"> § 7 Abs 1 Z 23a zugeordnet zu werden.</w:t>
      </w:r>
      <w:r w:rsidR="009A793B">
        <w:rPr>
          <w:lang w:val="de-AT"/>
        </w:rPr>
        <w:t xml:space="preserve"> </w:t>
      </w:r>
    </w:p>
    <w:p w14:paraId="0EB49317" w14:textId="77777777" w:rsidR="00897F97" w:rsidRDefault="00897F97" w:rsidP="00897F97">
      <w:pPr>
        <w:pStyle w:val="Listenabsatz"/>
        <w:rPr>
          <w:lang w:val="de-AT"/>
        </w:rPr>
      </w:pPr>
    </w:p>
    <w:p w14:paraId="4447B9ED" w14:textId="1FC34EE0" w:rsidR="00897F97" w:rsidRPr="00897F97" w:rsidRDefault="00897F97" w:rsidP="00801C01">
      <w:pPr>
        <w:pStyle w:val="Blocksatz"/>
        <w:numPr>
          <w:ilvl w:val="0"/>
          <w:numId w:val="24"/>
        </w:numPr>
        <w:rPr>
          <w:lang w:val="de-AT"/>
        </w:rPr>
      </w:pPr>
      <w:r w:rsidRPr="4142A266">
        <w:rPr>
          <w:lang w:val="de-AT"/>
        </w:rPr>
        <w:t>Die Vermieter- und Mieterseite vereinbaren einen „ideellen Anteil“ der Anlagen der teilnehmenden Berechtigten (Verbrauchsanlage) an der gemeinschaftlichen Erzeugungsanlage, der sich jeweils aus der Anzahl der teilnehmenden Berechtigten</w:t>
      </w:r>
      <w:r w:rsidR="00CC56A1" w:rsidRPr="4142A266">
        <w:rPr>
          <w:lang w:val="de-AT"/>
        </w:rPr>
        <w:t xml:space="preserve"> </w:t>
      </w:r>
      <w:r w:rsidRPr="4142A266">
        <w:rPr>
          <w:lang w:val="de-AT"/>
        </w:rPr>
        <w:t>(</w:t>
      </w:r>
      <w:r w:rsidR="00CC56A1" w:rsidRPr="007F5DB8">
        <w:rPr>
          <w:lang w:val="de-AT"/>
        </w:rPr>
        <w:t>insgesamt</w:t>
      </w:r>
      <w:r w:rsidR="00CC56A1" w:rsidRPr="4142A266">
        <w:rPr>
          <w:lang w:val="de-AT"/>
        </w:rPr>
        <w:t xml:space="preserve"> </w:t>
      </w:r>
      <w:r w:rsidRPr="007F5DB8">
        <w:rPr>
          <w:lang w:val="de-AT"/>
        </w:rPr>
        <w:t>100</w:t>
      </w:r>
      <w:r w:rsidR="00CC56A1" w:rsidRPr="007F5DB8">
        <w:rPr>
          <w:lang w:val="de-AT"/>
        </w:rPr>
        <w:t xml:space="preserve"> </w:t>
      </w:r>
      <w:r w:rsidRPr="007F5DB8">
        <w:rPr>
          <w:lang w:val="de-AT"/>
        </w:rPr>
        <w:t>%</w:t>
      </w:r>
      <w:r w:rsidRPr="4142A266">
        <w:rPr>
          <w:lang w:val="de-AT"/>
        </w:rPr>
        <w:t xml:space="preserve">) ergibt und unter diesen gleichermaßen aufgeteilt wird. </w:t>
      </w:r>
    </w:p>
    <w:p w14:paraId="5798D8AF" w14:textId="77777777" w:rsidR="00BA2AF0" w:rsidRDefault="00BA2AF0" w:rsidP="00255B8F">
      <w:pPr>
        <w:pStyle w:val="Blocksatz"/>
        <w:ind w:left="720"/>
        <w:rPr>
          <w:lang w:val="de-AT"/>
        </w:rPr>
      </w:pPr>
    </w:p>
    <w:p w14:paraId="1DBD9109" w14:textId="77777777" w:rsidR="00BA2AF0" w:rsidRDefault="00BA2AF0" w:rsidP="00BA2AF0">
      <w:pPr>
        <w:pStyle w:val="Blocksatz"/>
        <w:ind w:left="720"/>
        <w:rPr>
          <w:lang w:val="de-AT"/>
        </w:rPr>
      </w:pPr>
      <w:r>
        <w:rPr>
          <w:lang w:val="de-AT"/>
        </w:rPr>
        <w:t xml:space="preserve">Festgehalten wird diesbezüglich, dass mit diesem „ideellen Anteil“ keine dingliche Berechtigung der Mieterseite </w:t>
      </w:r>
      <w:r w:rsidR="00DE36B8">
        <w:rPr>
          <w:lang w:val="de-AT"/>
        </w:rPr>
        <w:t xml:space="preserve">an der „Gemeinschaftliche Erzeugungsanlage“ </w:t>
      </w:r>
      <w:r>
        <w:rPr>
          <w:lang w:val="de-AT"/>
        </w:rPr>
        <w:t xml:space="preserve">verbunden ist, sondern lediglich eine elektrizitätsrechtliche </w:t>
      </w:r>
      <w:r w:rsidR="00122EAE">
        <w:rPr>
          <w:lang w:val="de-AT"/>
        </w:rPr>
        <w:t>Anteilszuweisung</w:t>
      </w:r>
      <w:r>
        <w:rPr>
          <w:lang w:val="de-AT"/>
        </w:rPr>
        <w:t xml:space="preserve"> gemäß § 16a Abs 4 </w:t>
      </w:r>
      <w:r w:rsidR="00AA7C20">
        <w:rPr>
          <w:lang w:val="de-AT"/>
        </w:rPr>
        <w:t>Z </w:t>
      </w:r>
      <w:r>
        <w:rPr>
          <w:lang w:val="de-AT"/>
        </w:rPr>
        <w:t xml:space="preserve">3 </w:t>
      </w:r>
      <w:proofErr w:type="spellStart"/>
      <w:r>
        <w:rPr>
          <w:lang w:val="de-AT"/>
        </w:rPr>
        <w:t>ElWOG</w:t>
      </w:r>
      <w:proofErr w:type="spellEnd"/>
      <w:r>
        <w:rPr>
          <w:lang w:val="de-AT"/>
        </w:rPr>
        <w:t xml:space="preserve"> 2010 </w:t>
      </w:r>
      <w:r w:rsidR="007E7186">
        <w:rPr>
          <w:lang w:val="de-AT"/>
        </w:rPr>
        <w:t>vorgenommen</w:t>
      </w:r>
      <w:r>
        <w:rPr>
          <w:lang w:val="de-AT"/>
        </w:rPr>
        <w:t xml:space="preserve"> wird.</w:t>
      </w:r>
      <w:r w:rsidR="00D105E1">
        <w:rPr>
          <w:lang w:val="de-AT"/>
        </w:rPr>
        <w:t xml:space="preserve"> </w:t>
      </w:r>
      <w:r w:rsidR="00AA7C20">
        <w:rPr>
          <w:lang w:val="de-AT"/>
        </w:rPr>
        <w:t xml:space="preserve">Im Rahmen der </w:t>
      </w:r>
      <w:r w:rsidR="00D105E1">
        <w:rPr>
          <w:lang w:val="de-AT"/>
        </w:rPr>
        <w:t xml:space="preserve">Anwendung </w:t>
      </w:r>
      <w:r w:rsidR="00AA7C20">
        <w:rPr>
          <w:lang w:val="de-AT"/>
        </w:rPr>
        <w:t xml:space="preserve">des </w:t>
      </w:r>
      <w:r w:rsidR="009D6F0D">
        <w:rPr>
          <w:lang w:val="de-AT"/>
        </w:rPr>
        <w:t xml:space="preserve">dynamischen </w:t>
      </w:r>
      <w:r w:rsidR="00AA7C20">
        <w:rPr>
          <w:lang w:val="de-AT"/>
        </w:rPr>
        <w:t>Abrechnungsm</w:t>
      </w:r>
      <w:r w:rsidR="009D6F0D">
        <w:rPr>
          <w:lang w:val="de-AT"/>
        </w:rPr>
        <w:t xml:space="preserve">odells </w:t>
      </w:r>
      <w:r w:rsidR="00D105E1">
        <w:rPr>
          <w:lang w:val="de-AT"/>
        </w:rPr>
        <w:t>bleibt der ideelle Anteil im Zusammenhang der gegenständlichen Vereinbarung</w:t>
      </w:r>
      <w:r w:rsidR="00AA7C20">
        <w:rPr>
          <w:lang w:val="de-AT"/>
        </w:rPr>
        <w:t xml:space="preserve"> außerhalb der Abrechnungsmodalitäten</w:t>
      </w:r>
      <w:r w:rsidR="00D105E1">
        <w:rPr>
          <w:lang w:val="de-AT"/>
        </w:rPr>
        <w:t xml:space="preserve"> </w:t>
      </w:r>
      <w:r w:rsidR="000C6E19">
        <w:rPr>
          <w:lang w:val="de-AT"/>
        </w:rPr>
        <w:t>zwischen der Vermieter- und Mieterseite</w:t>
      </w:r>
      <w:r w:rsidR="00D105E1">
        <w:rPr>
          <w:lang w:val="de-AT"/>
        </w:rPr>
        <w:t xml:space="preserve"> </w:t>
      </w:r>
      <w:r w:rsidR="00AA7C20">
        <w:rPr>
          <w:lang w:val="de-AT"/>
        </w:rPr>
        <w:t xml:space="preserve">somit </w:t>
      </w:r>
      <w:r w:rsidR="00D105E1">
        <w:rPr>
          <w:lang w:val="de-AT"/>
        </w:rPr>
        <w:t xml:space="preserve">ohne </w:t>
      </w:r>
      <w:r w:rsidR="00AA7C20">
        <w:rPr>
          <w:lang w:val="de-AT"/>
        </w:rPr>
        <w:t xml:space="preserve">weitere </w:t>
      </w:r>
      <w:r w:rsidR="00D105E1">
        <w:rPr>
          <w:lang w:val="de-AT"/>
        </w:rPr>
        <w:t>rechtliche Belang.</w:t>
      </w:r>
    </w:p>
    <w:p w14:paraId="4538BBAC" w14:textId="77777777" w:rsidR="00CC56A1" w:rsidRDefault="00CC56A1" w:rsidP="00BA2AF0">
      <w:pPr>
        <w:pStyle w:val="Blocksatz"/>
        <w:ind w:left="720"/>
        <w:rPr>
          <w:lang w:val="de-AT"/>
        </w:rPr>
      </w:pPr>
    </w:p>
    <w:p w14:paraId="0C71C97C" w14:textId="479B17EA" w:rsidR="002E58C0" w:rsidRPr="00255B8F" w:rsidRDefault="00CC56A1" w:rsidP="00255B8F">
      <w:pPr>
        <w:pStyle w:val="Blocksatz"/>
        <w:ind w:left="720"/>
        <w:rPr>
          <w:lang w:val="de-AT"/>
        </w:rPr>
      </w:pPr>
      <w:r w:rsidRPr="00255B8F">
        <w:rPr>
          <w:lang w:val="de-AT"/>
        </w:rPr>
        <w:t>Sollte die Behörde, der Netzbetreiber oder die sonstige Stelle ein abweichendes Verständnis von „ideellen Anteilen an einer Erzeugungsanlage“ haben, wird – bei Vertretbarkeit dieses Verständnisses – den Angaben dieses Verständnis zugrunde gelegt werden.</w:t>
      </w:r>
    </w:p>
    <w:p w14:paraId="316368BA" w14:textId="77777777" w:rsidR="00255B8F" w:rsidRDefault="00255B8F" w:rsidP="002E58C0">
      <w:pPr>
        <w:pStyle w:val="Listenabsatz"/>
        <w:rPr>
          <w:lang w:val="de-AT"/>
        </w:rPr>
      </w:pPr>
    </w:p>
    <w:p w14:paraId="044B4AE7" w14:textId="77777777" w:rsidR="006A641B" w:rsidRDefault="002E58C0" w:rsidP="00F936F3">
      <w:pPr>
        <w:pStyle w:val="Blocksatz"/>
        <w:numPr>
          <w:ilvl w:val="0"/>
          <w:numId w:val="24"/>
        </w:numPr>
        <w:rPr>
          <w:lang w:val="de-AT"/>
        </w:rPr>
      </w:pPr>
      <w:r>
        <w:rPr>
          <w:lang w:val="de-AT"/>
        </w:rPr>
        <w:t>Die Vermieterseite fungiert als dinglicher Eigentümer der „Gemeinschaftliche Erzeugungsanlage“</w:t>
      </w:r>
      <w:r w:rsidR="002E13D7">
        <w:rPr>
          <w:lang w:val="de-AT"/>
        </w:rPr>
        <w:t xml:space="preserve"> </w:t>
      </w:r>
      <w:r w:rsidR="00AA7C20">
        <w:rPr>
          <w:lang w:val="de-AT"/>
        </w:rPr>
        <w:t xml:space="preserve">sowie </w:t>
      </w:r>
      <w:r w:rsidR="002E13D7">
        <w:rPr>
          <w:lang w:val="de-AT"/>
        </w:rPr>
        <w:t>gleichzeitig</w:t>
      </w:r>
      <w:r>
        <w:rPr>
          <w:lang w:val="de-AT"/>
        </w:rPr>
        <w:t xml:space="preserve"> als </w:t>
      </w:r>
      <w:r w:rsidRPr="00594654">
        <w:rPr>
          <w:u w:val="single"/>
          <w:lang w:val="de-AT"/>
        </w:rPr>
        <w:t>Betreiber</w:t>
      </w:r>
      <w:r>
        <w:rPr>
          <w:lang w:val="de-AT"/>
        </w:rPr>
        <w:t xml:space="preserve"> </w:t>
      </w:r>
      <w:r w:rsidR="00D468A6">
        <w:rPr>
          <w:lang w:val="de-AT"/>
        </w:rPr>
        <w:t xml:space="preserve">und </w:t>
      </w:r>
      <w:r w:rsidR="00D468A6" w:rsidRPr="00594654">
        <w:rPr>
          <w:u w:val="single"/>
          <w:lang w:val="de-AT"/>
        </w:rPr>
        <w:t>Anlagenverantwortlicher</w:t>
      </w:r>
      <w:r w:rsidR="00D468A6">
        <w:rPr>
          <w:lang w:val="de-AT"/>
        </w:rPr>
        <w:t xml:space="preserve"> </w:t>
      </w:r>
      <w:r>
        <w:rPr>
          <w:lang w:val="de-AT"/>
        </w:rPr>
        <w:t>der „Gemeinschaftliche Erzeugungsanlage“</w:t>
      </w:r>
      <w:r w:rsidR="00AA7C20">
        <w:rPr>
          <w:lang w:val="de-AT"/>
        </w:rPr>
        <w:t xml:space="preserve">. </w:t>
      </w:r>
    </w:p>
    <w:p w14:paraId="578543E0" w14:textId="77777777" w:rsidR="006A641B" w:rsidRDefault="006A641B" w:rsidP="006A641B">
      <w:pPr>
        <w:pStyle w:val="Blocksatz"/>
        <w:ind w:left="720"/>
        <w:rPr>
          <w:lang w:val="de-AT"/>
        </w:rPr>
      </w:pPr>
    </w:p>
    <w:p w14:paraId="2E89DEEA" w14:textId="77777777" w:rsidR="006A1F01" w:rsidRDefault="00AA7C20" w:rsidP="006A641B">
      <w:pPr>
        <w:pStyle w:val="Blocksatz"/>
        <w:ind w:left="720"/>
        <w:rPr>
          <w:lang w:val="de-AT"/>
        </w:rPr>
      </w:pPr>
      <w:r>
        <w:rPr>
          <w:lang w:val="de-AT"/>
        </w:rPr>
        <w:t xml:space="preserve">Die </w:t>
      </w:r>
      <w:r w:rsidR="006A641B">
        <w:rPr>
          <w:lang w:val="de-AT"/>
        </w:rPr>
        <w:t>M</w:t>
      </w:r>
      <w:r>
        <w:rPr>
          <w:lang w:val="de-AT"/>
        </w:rPr>
        <w:t>ieterseite</w:t>
      </w:r>
      <w:r w:rsidR="002E58C0">
        <w:rPr>
          <w:lang w:val="de-AT"/>
        </w:rPr>
        <w:t xml:space="preserve"> als „teilnehmende Berechtigte“ </w:t>
      </w:r>
      <w:r w:rsidR="006A641B">
        <w:rPr>
          <w:lang w:val="de-AT"/>
        </w:rPr>
        <w:t xml:space="preserve">bestimmt die Vermieterseite auf dieser Grundlage </w:t>
      </w:r>
      <w:r w:rsidR="002E58C0">
        <w:rPr>
          <w:lang w:val="de-AT"/>
        </w:rPr>
        <w:t>gemäß §</w:t>
      </w:r>
      <w:r w:rsidR="00ED4714">
        <w:rPr>
          <w:lang w:val="de-AT"/>
        </w:rPr>
        <w:t> </w:t>
      </w:r>
      <w:r w:rsidR="002E58C0">
        <w:rPr>
          <w:lang w:val="de-AT"/>
        </w:rPr>
        <w:t xml:space="preserve">16a Abs 3 </w:t>
      </w:r>
      <w:proofErr w:type="spellStart"/>
      <w:r w:rsidR="002E58C0">
        <w:rPr>
          <w:lang w:val="de-AT"/>
        </w:rPr>
        <w:t>ElWOG</w:t>
      </w:r>
      <w:proofErr w:type="spellEnd"/>
      <w:r w:rsidR="002E58C0">
        <w:rPr>
          <w:lang w:val="de-AT"/>
        </w:rPr>
        <w:t xml:space="preserve"> 2010 </w:t>
      </w:r>
      <w:r w:rsidR="002E58C0" w:rsidRPr="00136FDA">
        <w:rPr>
          <w:lang w:val="de-AT"/>
        </w:rPr>
        <w:t xml:space="preserve">als Betreiber </w:t>
      </w:r>
      <w:r w:rsidR="00136FDA" w:rsidRPr="00136FDA">
        <w:rPr>
          <w:lang w:val="de-AT"/>
        </w:rPr>
        <w:t>und Anlagenverantwortlicher</w:t>
      </w:r>
      <w:r w:rsidR="000E143D">
        <w:rPr>
          <w:lang w:val="de-AT"/>
        </w:rPr>
        <w:t xml:space="preserve">, der zur Vertretung </w:t>
      </w:r>
      <w:r w:rsidR="006A641B">
        <w:rPr>
          <w:lang w:val="de-AT"/>
        </w:rPr>
        <w:t xml:space="preserve">der Mieterseite </w:t>
      </w:r>
      <w:r w:rsidR="000E143D">
        <w:rPr>
          <w:lang w:val="de-AT"/>
        </w:rPr>
        <w:t>gegenüber dem Netzbetreiber hinsichtlich der „Gemeinschaftliche Erzeugungsanlage“ beauftragt und bevollmächtigt wird</w:t>
      </w:r>
      <w:r w:rsidR="002E58C0">
        <w:rPr>
          <w:lang w:val="de-AT"/>
        </w:rPr>
        <w:t>.</w:t>
      </w:r>
      <w:r w:rsidR="00B8748C">
        <w:rPr>
          <w:lang w:val="de-AT"/>
        </w:rPr>
        <w:t xml:space="preserve"> </w:t>
      </w:r>
    </w:p>
    <w:p w14:paraId="7A39781E" w14:textId="77777777" w:rsidR="006A1F01" w:rsidRDefault="006A1F01" w:rsidP="006A1F01">
      <w:pPr>
        <w:pStyle w:val="Listenabsatz"/>
        <w:rPr>
          <w:lang w:val="de-AT"/>
        </w:rPr>
      </w:pPr>
    </w:p>
    <w:p w14:paraId="09C2112F" w14:textId="77777777" w:rsidR="002E58C0" w:rsidRDefault="00B8748C" w:rsidP="006A1F01">
      <w:pPr>
        <w:pStyle w:val="Blocksatz"/>
        <w:ind w:left="720"/>
        <w:rPr>
          <w:lang w:val="de-AT"/>
        </w:rPr>
      </w:pPr>
      <w:r>
        <w:rPr>
          <w:lang w:val="de-AT"/>
        </w:rPr>
        <w:t xml:space="preserve">Mit der Übernahme des Betriebes der „Gemeinschaftliche Erzeugungsanlage“ durch die Vermieterseite werden </w:t>
      </w:r>
      <w:proofErr w:type="gramStart"/>
      <w:r w:rsidR="000176A4">
        <w:rPr>
          <w:lang w:val="de-AT"/>
        </w:rPr>
        <w:t>von dieser</w:t>
      </w:r>
      <w:r>
        <w:rPr>
          <w:lang w:val="de-AT"/>
        </w:rPr>
        <w:t xml:space="preserve"> sämtliche Verpflichtungen</w:t>
      </w:r>
      <w:proofErr w:type="gramEnd"/>
      <w:r>
        <w:rPr>
          <w:lang w:val="de-AT"/>
        </w:rPr>
        <w:t xml:space="preserve"> </w:t>
      </w:r>
      <w:r w:rsidR="000F0DAF">
        <w:rPr>
          <w:lang w:val="de-AT"/>
        </w:rPr>
        <w:t xml:space="preserve">für den </w:t>
      </w:r>
      <w:r w:rsidR="002B0CBD" w:rsidRPr="00136FDA">
        <w:rPr>
          <w:lang w:val="de-AT"/>
        </w:rPr>
        <w:t xml:space="preserve">Betreiber und </w:t>
      </w:r>
      <w:r w:rsidR="002B0CBD">
        <w:rPr>
          <w:lang w:val="de-AT"/>
        </w:rPr>
        <w:lastRenderedPageBreak/>
        <w:t xml:space="preserve">Anlagenverantwortlichen </w:t>
      </w:r>
      <w:r w:rsidR="000F0DAF">
        <w:rPr>
          <w:lang w:val="de-AT"/>
        </w:rPr>
        <w:t xml:space="preserve">einer „Gemeinschaftliche Erzeugungsanlage“ gemäß § 16a </w:t>
      </w:r>
      <w:proofErr w:type="spellStart"/>
      <w:r w:rsidR="000F0DAF">
        <w:rPr>
          <w:lang w:val="de-AT"/>
        </w:rPr>
        <w:t>ElWOG</w:t>
      </w:r>
      <w:proofErr w:type="spellEnd"/>
      <w:r w:rsidR="000F0DAF">
        <w:rPr>
          <w:lang w:val="de-AT"/>
        </w:rPr>
        <w:t xml:space="preserve"> 2010 übernommen.</w:t>
      </w:r>
    </w:p>
    <w:p w14:paraId="7519FC55" w14:textId="77777777" w:rsidR="00B577D0" w:rsidRDefault="00B577D0" w:rsidP="00D27388">
      <w:pPr>
        <w:pStyle w:val="Listenabsatz"/>
        <w:ind w:left="0"/>
        <w:rPr>
          <w:lang w:val="de-AT"/>
        </w:rPr>
      </w:pPr>
    </w:p>
    <w:p w14:paraId="00F234EE" w14:textId="77777777" w:rsidR="009B7C0C" w:rsidRDefault="009B7C0C" w:rsidP="009B7C0C">
      <w:pPr>
        <w:pStyle w:val="Blocksatz"/>
        <w:numPr>
          <w:ilvl w:val="0"/>
          <w:numId w:val="24"/>
        </w:numPr>
        <w:rPr>
          <w:lang w:val="de-AT"/>
        </w:rPr>
      </w:pPr>
      <w:r>
        <w:rPr>
          <w:lang w:val="de-AT"/>
        </w:rPr>
        <w:t>Betrieb, Erhaltung und Wartung der „Gemeinschaftliche Erzeugungsanlage“ liegen in der alleinigen Verantwortung und Kostentragung der Vermieterseite.</w:t>
      </w:r>
    </w:p>
    <w:p w14:paraId="66E53F3D" w14:textId="77777777" w:rsidR="009B7C0C" w:rsidRDefault="009B7C0C" w:rsidP="009B7C0C">
      <w:pPr>
        <w:pStyle w:val="Listenabsatz"/>
        <w:ind w:left="0"/>
        <w:rPr>
          <w:lang w:val="de-AT"/>
        </w:rPr>
      </w:pPr>
    </w:p>
    <w:p w14:paraId="03B7EA85" w14:textId="77777777" w:rsidR="00DB2D95" w:rsidRDefault="009B7C0C" w:rsidP="009B7C0C">
      <w:pPr>
        <w:pStyle w:val="Blocksatz"/>
        <w:numPr>
          <w:ilvl w:val="0"/>
          <w:numId w:val="24"/>
        </w:numPr>
        <w:rPr>
          <w:lang w:val="de-AT"/>
        </w:rPr>
      </w:pPr>
      <w:r>
        <w:rPr>
          <w:lang w:val="de-AT"/>
        </w:rPr>
        <w:t xml:space="preserve">Ebenso liegt die Haftung für die „Gemeinschaftliche Erzeugungsanlage“ allein bei der Vermieterseite und wird diese die Mieterseite gegen sämtliche Ansprüche Dritter aus Schäden durch die „Gemeinschaftliche Erzeugungsanlage“ </w:t>
      </w:r>
      <w:proofErr w:type="spellStart"/>
      <w:r>
        <w:rPr>
          <w:lang w:val="de-AT"/>
        </w:rPr>
        <w:t>schad</w:t>
      </w:r>
      <w:proofErr w:type="spellEnd"/>
      <w:r>
        <w:rPr>
          <w:lang w:val="de-AT"/>
        </w:rPr>
        <w:t xml:space="preserve">- und klaglos halten. </w:t>
      </w:r>
      <w:r w:rsidR="00DB2D95">
        <w:rPr>
          <w:lang w:val="de-AT"/>
        </w:rPr>
        <w:t xml:space="preserve">Der Abschluss allfälliger Versicherungen für die „Gemeinschaftliche Erzeugungsanlage“ obliegt </w:t>
      </w:r>
      <w:proofErr w:type="gramStart"/>
      <w:r w:rsidR="00DB2D95">
        <w:rPr>
          <w:lang w:val="de-AT"/>
        </w:rPr>
        <w:t>alleine</w:t>
      </w:r>
      <w:proofErr w:type="gramEnd"/>
      <w:r w:rsidR="00DB2D95">
        <w:rPr>
          <w:lang w:val="de-AT"/>
        </w:rPr>
        <w:t xml:space="preserve"> der Vermieterseite.</w:t>
      </w:r>
    </w:p>
    <w:p w14:paraId="41ACA9B6" w14:textId="77777777" w:rsidR="00DB2D95" w:rsidRDefault="00DB2D95" w:rsidP="00DB2D95">
      <w:pPr>
        <w:pStyle w:val="Listenabsatz"/>
        <w:rPr>
          <w:lang w:val="de-AT"/>
        </w:rPr>
      </w:pPr>
    </w:p>
    <w:p w14:paraId="17F78A34" w14:textId="77777777" w:rsidR="009B7C0C" w:rsidRDefault="009B7C0C" w:rsidP="00DB2D95">
      <w:pPr>
        <w:pStyle w:val="Blocksatz"/>
        <w:ind w:left="720"/>
        <w:rPr>
          <w:lang w:val="de-AT"/>
        </w:rPr>
      </w:pPr>
      <w:r>
        <w:rPr>
          <w:lang w:val="de-AT"/>
        </w:rPr>
        <w:t>Die sonstigen Verantwortlichkeiten für elektrische Anlagen im Mietobjekt bleiben von den Sonderregelungen hinsichtlich der „Gemeinschaftliche Erzeugungsanlage“ unberührt und richten sich weiterhin nach den jeweils</w:t>
      </w:r>
      <w:r w:rsidR="00DB2D95">
        <w:rPr>
          <w:lang w:val="de-AT"/>
        </w:rPr>
        <w:t xml:space="preserve"> allgemein</w:t>
      </w:r>
      <w:r>
        <w:rPr>
          <w:lang w:val="de-AT"/>
        </w:rPr>
        <w:t xml:space="preserve"> anwendbaren Bestimmungen. </w:t>
      </w:r>
    </w:p>
    <w:p w14:paraId="0E7DB3A0" w14:textId="77777777" w:rsidR="009B7C0C" w:rsidRDefault="009B7C0C" w:rsidP="009B7C0C">
      <w:pPr>
        <w:pStyle w:val="Listenabsatz"/>
        <w:ind w:left="0"/>
        <w:rPr>
          <w:lang w:val="de-AT"/>
        </w:rPr>
      </w:pPr>
    </w:p>
    <w:p w14:paraId="0760C696" w14:textId="77777777" w:rsidR="00B577D0" w:rsidRDefault="00B577D0" w:rsidP="00913D21">
      <w:pPr>
        <w:pStyle w:val="Blocksatz"/>
        <w:numPr>
          <w:ilvl w:val="0"/>
          <w:numId w:val="24"/>
        </w:numPr>
        <w:rPr>
          <w:lang w:val="de-AT"/>
        </w:rPr>
      </w:pPr>
      <w:r>
        <w:rPr>
          <w:lang w:val="de-AT"/>
        </w:rPr>
        <w:t xml:space="preserve">Festgehalten wird zwischen den Vertragspartnern, dass </w:t>
      </w:r>
      <w:r w:rsidR="00EE12ED">
        <w:rPr>
          <w:lang w:val="de-AT"/>
        </w:rPr>
        <w:t>die</w:t>
      </w:r>
      <w:r>
        <w:rPr>
          <w:lang w:val="de-AT"/>
        </w:rPr>
        <w:t xml:space="preserve"> Vermieterseite keinerlei Gewähr für die Quantität, Art und Umfang der über die „Gemeinschaftliche Erzeugungsanlage“ beziehbaren Energie leistet, sodass diesbezüglich sämtliche Ansprüche der Mieterseite gegen die Vermieterseite aus mangelnder Versorgung über die „Gemeinschaftliche Erzeugungsanlage“ ausgeschlossen werden.</w:t>
      </w:r>
    </w:p>
    <w:p w14:paraId="26AF2A95" w14:textId="77777777" w:rsidR="00C12906" w:rsidRDefault="00C12906" w:rsidP="00C12906">
      <w:pPr>
        <w:pStyle w:val="Listenabsatz"/>
        <w:rPr>
          <w:lang w:val="de-AT"/>
        </w:rPr>
      </w:pPr>
    </w:p>
    <w:p w14:paraId="2901518C" w14:textId="77777777" w:rsidR="00DB2D95" w:rsidRDefault="00C12906" w:rsidP="009B7C0C">
      <w:pPr>
        <w:pStyle w:val="Blocksatz"/>
        <w:ind w:left="720"/>
        <w:rPr>
          <w:lang w:val="de-AT"/>
        </w:rPr>
      </w:pPr>
      <w:r>
        <w:rPr>
          <w:lang w:val="de-AT"/>
        </w:rPr>
        <w:t xml:space="preserve">In diesem Zusammenhang halten die Vertragspartner fest, dass die </w:t>
      </w:r>
      <w:r w:rsidR="00CE7280">
        <w:rPr>
          <w:lang w:val="de-AT"/>
        </w:rPr>
        <w:t xml:space="preserve">(batteriemäßige) </w:t>
      </w:r>
      <w:r>
        <w:rPr>
          <w:lang w:val="de-AT"/>
        </w:rPr>
        <w:t xml:space="preserve">Zwischenspeicherung der in der „Gemeinschaftliche Erzeugungsanlage“ erzeugten Energiemenge </w:t>
      </w:r>
      <w:r w:rsidR="00DB2D95">
        <w:rPr>
          <w:lang w:val="de-AT"/>
        </w:rPr>
        <w:t>sowohl der Vermieter- als auch der Mieterseite</w:t>
      </w:r>
      <w:r w:rsidR="002F1DE4">
        <w:rPr>
          <w:rStyle w:val="Funotenzeichen"/>
          <w:lang w:val="de-AT"/>
        </w:rPr>
        <w:footnoteReference w:id="1"/>
      </w:r>
      <w:r w:rsidR="00DB2D95">
        <w:rPr>
          <w:lang w:val="de-AT"/>
        </w:rPr>
        <w:t xml:space="preserve"> </w:t>
      </w:r>
      <w:r>
        <w:rPr>
          <w:lang w:val="de-AT"/>
        </w:rPr>
        <w:t xml:space="preserve">ausdrücklich gestattet wird. </w:t>
      </w:r>
    </w:p>
    <w:p w14:paraId="32A24346" w14:textId="77777777" w:rsidR="00DB2D95" w:rsidRDefault="00DB2D95" w:rsidP="009B7C0C">
      <w:pPr>
        <w:pStyle w:val="Blocksatz"/>
        <w:ind w:left="720"/>
        <w:rPr>
          <w:lang w:val="de-AT"/>
        </w:rPr>
      </w:pPr>
    </w:p>
    <w:p w14:paraId="15FB9EFC" w14:textId="77777777" w:rsidR="005A2242" w:rsidRDefault="006115D6" w:rsidP="009B7C0C">
      <w:pPr>
        <w:pStyle w:val="Blocksatz"/>
        <w:ind w:left="720"/>
        <w:rPr>
          <w:lang w:val="de-AT"/>
        </w:rPr>
      </w:pPr>
      <w:r>
        <w:rPr>
          <w:lang w:val="de-AT"/>
        </w:rPr>
        <w:t>Die Vermieterseite unterliegt diesbezüglich keinerlei Beschränkungen hinsichtlich der Ladezeiten, insbesondere keinen Optimierungspflichten hinsichtlich der für die Mieterseite insgesamt verfügbaren Energie aus der „Gemeinschaftliche Erzeugungsanlage“.</w:t>
      </w:r>
    </w:p>
    <w:p w14:paraId="710EF91E" w14:textId="77777777" w:rsidR="0034297F" w:rsidRDefault="0034297F" w:rsidP="009B7C0C">
      <w:pPr>
        <w:pStyle w:val="Blocksatz"/>
        <w:ind w:left="720"/>
        <w:rPr>
          <w:lang w:val="de-AT"/>
        </w:rPr>
      </w:pPr>
    </w:p>
    <w:p w14:paraId="6677F05A" w14:textId="77777777" w:rsidR="0034297F" w:rsidRDefault="0034297F" w:rsidP="009B7C0C">
      <w:pPr>
        <w:pStyle w:val="Blocksatz"/>
        <w:ind w:left="720"/>
        <w:rPr>
          <w:lang w:val="de-AT"/>
        </w:rPr>
      </w:pPr>
      <w:r>
        <w:rPr>
          <w:lang w:val="de-AT"/>
        </w:rPr>
        <w:t>Die Mieterseite unterliegt demgegenüber nachfolgenden Beschränkungen für Speichervorgänge: [</w:t>
      </w:r>
      <w:proofErr w:type="spellStart"/>
      <w:r w:rsidRPr="0034297F">
        <w:rPr>
          <w:highlight w:val="yellow"/>
          <w:lang w:val="de-AT"/>
        </w:rPr>
        <w:t>to</w:t>
      </w:r>
      <w:proofErr w:type="spellEnd"/>
      <w:r w:rsidRPr="0034297F">
        <w:rPr>
          <w:highlight w:val="yellow"/>
          <w:lang w:val="de-AT"/>
        </w:rPr>
        <w:t xml:space="preserve"> </w:t>
      </w:r>
      <w:proofErr w:type="spellStart"/>
      <w:r w:rsidRPr="0034297F">
        <w:rPr>
          <w:highlight w:val="yellow"/>
          <w:lang w:val="de-AT"/>
        </w:rPr>
        <w:t>come</w:t>
      </w:r>
      <w:proofErr w:type="spellEnd"/>
      <w:r>
        <w:rPr>
          <w:lang w:val="de-AT"/>
        </w:rPr>
        <w:t>]</w:t>
      </w:r>
      <w:r w:rsidR="002F1DE4">
        <w:rPr>
          <w:rStyle w:val="Funotenzeichen"/>
          <w:lang w:val="de-AT"/>
        </w:rPr>
        <w:footnoteReference w:id="2"/>
      </w:r>
    </w:p>
    <w:p w14:paraId="224CA1A9" w14:textId="77777777" w:rsidR="00387203" w:rsidRDefault="00387203" w:rsidP="00387203">
      <w:pPr>
        <w:pStyle w:val="Listenabsatz"/>
        <w:rPr>
          <w:lang w:val="de-AT"/>
        </w:rPr>
      </w:pPr>
    </w:p>
    <w:p w14:paraId="70E2989F" w14:textId="77777777" w:rsidR="00387203" w:rsidRPr="00387203" w:rsidRDefault="00387203" w:rsidP="00387203">
      <w:pPr>
        <w:pStyle w:val="Blocksatz"/>
        <w:numPr>
          <w:ilvl w:val="0"/>
          <w:numId w:val="24"/>
        </w:numPr>
        <w:rPr>
          <w:lang w:val="de-AT"/>
        </w:rPr>
      </w:pPr>
      <w:r>
        <w:rPr>
          <w:lang w:val="de-AT"/>
        </w:rPr>
        <w:t xml:space="preserve">Die Mieterseite verpflichtet sich zum Zwecke der Durchführung des Betriebes der „Gemeinschaftliche Erzeugungsanlage“ mit dem jeweiligen Netzbetreiber alle erforderlichen Vereinbarungen hinsichtlich </w:t>
      </w:r>
      <w:r>
        <w:t xml:space="preserve">Datenverwaltung und Datenbearbeitung der Energiedaten der gemeinschaftlichen Erzeugungsanlage und der Anlagen der Vermieterseite als </w:t>
      </w:r>
      <w:r>
        <w:lastRenderedPageBreak/>
        <w:t xml:space="preserve">teilnehmenden Berechtigten </w:t>
      </w:r>
      <w:r w:rsidRPr="00387203">
        <w:rPr>
          <w:lang w:val="de-AT"/>
        </w:rPr>
        <w:t>abzuschließen (</w:t>
      </w:r>
      <w:proofErr w:type="spellStart"/>
      <w:r w:rsidRPr="00387203">
        <w:rPr>
          <w:lang w:val="de-AT"/>
        </w:rPr>
        <w:t>vgl</w:t>
      </w:r>
      <w:proofErr w:type="spellEnd"/>
      <w:r w:rsidRPr="00387203">
        <w:rPr>
          <w:lang w:val="de-AT"/>
        </w:rPr>
        <w:t xml:space="preserve"> </w:t>
      </w:r>
      <w:r w:rsidR="0065082F">
        <w:rPr>
          <w:lang w:val="de-AT"/>
        </w:rPr>
        <w:t>zu den relevanten Vertragsinhalten</w:t>
      </w:r>
      <w:r w:rsidR="0065082F">
        <w:rPr>
          <w:bCs/>
          <w:lang w:val="de-AT"/>
        </w:rPr>
        <w:t>:</w:t>
      </w:r>
      <w:r w:rsidRPr="00387203">
        <w:rPr>
          <w:bCs/>
          <w:lang w:val="de-AT"/>
        </w:rPr>
        <w:t xml:space="preserve"> „</w:t>
      </w:r>
      <w:r w:rsidRPr="0065082F">
        <w:rPr>
          <w:bCs/>
          <w:i/>
          <w:lang w:val="de-AT"/>
        </w:rPr>
        <w:t xml:space="preserve">Zusatzvereinbarung zum Netzzugangsvertrag betreffend die Beteiligung an einer gemeinschaftlichen </w:t>
      </w:r>
      <w:r w:rsidRPr="0034450D">
        <w:rPr>
          <w:bCs/>
          <w:i/>
          <w:lang w:val="de-AT"/>
        </w:rPr>
        <w:t>Erzeugungsanlage</w:t>
      </w:r>
      <w:r w:rsidRPr="0034450D">
        <w:rPr>
          <w:bCs/>
          <w:lang w:val="de-AT"/>
        </w:rPr>
        <w:t xml:space="preserve">“; </w:t>
      </w:r>
      <w:hyperlink r:id="rId11" w:history="1">
        <w:r w:rsidR="0034450D" w:rsidRPr="002F1DE4">
          <w:rPr>
            <w:rStyle w:val="Hyperlink"/>
          </w:rPr>
          <w:t>https://www.ebutilities.at/mustervertrage</w:t>
        </w:r>
      </w:hyperlink>
      <w:r w:rsidRPr="0034450D">
        <w:rPr>
          <w:bCs/>
          <w:lang w:val="de-AT"/>
        </w:rPr>
        <w:t>)</w:t>
      </w:r>
      <w:r w:rsidR="009B7C0C" w:rsidRPr="0034450D">
        <w:rPr>
          <w:bCs/>
          <w:lang w:val="de-AT"/>
        </w:rPr>
        <w:t>, dem</w:t>
      </w:r>
      <w:r w:rsidR="009B7C0C">
        <w:rPr>
          <w:bCs/>
          <w:lang w:val="de-AT"/>
        </w:rPr>
        <w:t xml:space="preserve"> Netzbetreiber den erforderlichen Zugang zum </w:t>
      </w:r>
      <w:r w:rsidR="0014725D">
        <w:rPr>
          <w:lang w:val="de-AT"/>
        </w:rPr>
        <w:t xml:space="preserve">Mietobjekt </w:t>
      </w:r>
      <w:r w:rsidR="009B7C0C">
        <w:rPr>
          <w:bCs/>
          <w:lang w:val="de-AT"/>
        </w:rPr>
        <w:t>zu gewähren und auch sonst alles zu unternehmen, um die Umsetzung der vorliegenden Vereinbarung</w:t>
      </w:r>
      <w:r w:rsidR="000C7EB4">
        <w:rPr>
          <w:bCs/>
          <w:lang w:val="de-AT"/>
        </w:rPr>
        <w:t>sinhalte</w:t>
      </w:r>
      <w:r w:rsidR="009B7C0C">
        <w:rPr>
          <w:bCs/>
          <w:lang w:val="de-AT"/>
        </w:rPr>
        <w:t xml:space="preserve"> zu fördern</w:t>
      </w:r>
      <w:r w:rsidRPr="00387203">
        <w:rPr>
          <w:lang w:val="de-AT"/>
        </w:rPr>
        <w:t>.</w:t>
      </w:r>
    </w:p>
    <w:p w14:paraId="40060FDC" w14:textId="77777777" w:rsidR="00191D50" w:rsidRDefault="00191D50" w:rsidP="00191D50">
      <w:pPr>
        <w:pStyle w:val="Listenabsatz"/>
        <w:rPr>
          <w:lang w:val="de-AT"/>
        </w:rPr>
      </w:pPr>
    </w:p>
    <w:p w14:paraId="439B4DC1" w14:textId="77777777" w:rsidR="00F141F2" w:rsidRPr="00FB55FF" w:rsidRDefault="00191D50" w:rsidP="00913D21">
      <w:pPr>
        <w:pStyle w:val="Blocksatz"/>
        <w:numPr>
          <w:ilvl w:val="0"/>
          <w:numId w:val="24"/>
        </w:numPr>
        <w:rPr>
          <w:lang w:val="de-AT"/>
        </w:rPr>
      </w:pPr>
      <w:r w:rsidRPr="00FB55FF">
        <w:rPr>
          <w:lang w:val="de-AT"/>
        </w:rPr>
        <w:t xml:space="preserve">Die </w:t>
      </w:r>
      <w:r w:rsidR="00191B5D" w:rsidRPr="00FB55FF">
        <w:rPr>
          <w:lang w:val="de-AT"/>
        </w:rPr>
        <w:t>M</w:t>
      </w:r>
      <w:r w:rsidRPr="00FB55FF">
        <w:rPr>
          <w:lang w:val="de-AT"/>
        </w:rPr>
        <w:t xml:space="preserve">ieterseite </w:t>
      </w:r>
      <w:r w:rsidR="001A2477" w:rsidRPr="00FB55FF">
        <w:rPr>
          <w:lang w:val="de-AT"/>
        </w:rPr>
        <w:t xml:space="preserve">ist hinsichtlich der „Gemeinschaftliche Erzeugungsanlage“ weder an Investitionskosten beteiligt noch nimmt sie direkt </w:t>
      </w:r>
      <w:proofErr w:type="gramStart"/>
      <w:r w:rsidR="001A2477" w:rsidRPr="00FB55FF">
        <w:rPr>
          <w:lang w:val="de-AT"/>
        </w:rPr>
        <w:t>an laufenden</w:t>
      </w:r>
      <w:proofErr w:type="gramEnd"/>
      <w:r w:rsidR="001A2477" w:rsidRPr="00FB55FF">
        <w:rPr>
          <w:lang w:val="de-AT"/>
        </w:rPr>
        <w:t xml:space="preserve"> Kosten und Erträgen</w:t>
      </w:r>
      <w:r w:rsidR="00111BA0" w:rsidRPr="00FB55FF">
        <w:rPr>
          <w:lang w:val="de-AT"/>
        </w:rPr>
        <w:t>, insbesondere im Zusammenhang mit Einspeiseerlösen</w:t>
      </w:r>
      <w:r w:rsidR="00B43CFA" w:rsidRPr="00FB55FF">
        <w:rPr>
          <w:lang w:val="de-AT"/>
        </w:rPr>
        <w:t xml:space="preserve"> in das öffentliche Netz</w:t>
      </w:r>
      <w:r w:rsidR="00111BA0" w:rsidRPr="00FB55FF">
        <w:rPr>
          <w:lang w:val="de-AT"/>
        </w:rPr>
        <w:t>,</w:t>
      </w:r>
      <w:r w:rsidR="001A2477" w:rsidRPr="00FB55FF">
        <w:rPr>
          <w:lang w:val="de-AT"/>
        </w:rPr>
        <w:t xml:space="preserve"> Teil. Insofern stehen der </w:t>
      </w:r>
      <w:r w:rsidR="00DF4073">
        <w:rPr>
          <w:lang w:val="de-AT"/>
        </w:rPr>
        <w:t>M</w:t>
      </w:r>
      <w:r w:rsidR="00DF4073" w:rsidRPr="00FB55FF">
        <w:rPr>
          <w:lang w:val="de-AT"/>
        </w:rPr>
        <w:t xml:space="preserve">ieterseite </w:t>
      </w:r>
      <w:r w:rsidR="001A2477" w:rsidRPr="00FB55FF">
        <w:rPr>
          <w:lang w:val="de-AT"/>
        </w:rPr>
        <w:t xml:space="preserve">bei Auflösung der vorliegenden Vereinbarung keinerlei Rückerstattungs- </w:t>
      </w:r>
      <w:proofErr w:type="spellStart"/>
      <w:r w:rsidR="001A2477" w:rsidRPr="00FB55FF">
        <w:rPr>
          <w:lang w:val="de-AT"/>
        </w:rPr>
        <w:t>bzw</w:t>
      </w:r>
      <w:proofErr w:type="spellEnd"/>
      <w:r w:rsidR="001A2477" w:rsidRPr="00FB55FF">
        <w:rPr>
          <w:lang w:val="de-AT"/>
        </w:rPr>
        <w:t xml:space="preserve"> </w:t>
      </w:r>
      <w:r w:rsidR="00D15C2C" w:rsidRPr="00FB55FF">
        <w:rPr>
          <w:lang w:val="de-AT"/>
        </w:rPr>
        <w:t>Ertragsanteil</w:t>
      </w:r>
      <w:r w:rsidR="00D15C2C">
        <w:rPr>
          <w:lang w:val="de-AT"/>
        </w:rPr>
        <w:t>s</w:t>
      </w:r>
      <w:r w:rsidR="00D15C2C" w:rsidRPr="00FB55FF">
        <w:rPr>
          <w:lang w:val="de-AT"/>
        </w:rPr>
        <w:t xml:space="preserve">rechte </w:t>
      </w:r>
      <w:r w:rsidR="00947ACB" w:rsidRPr="00FB55FF">
        <w:rPr>
          <w:lang w:val="de-AT"/>
        </w:rPr>
        <w:t>gegenüber der Vermieterseite</w:t>
      </w:r>
      <w:r w:rsidR="001A2477" w:rsidRPr="00FB55FF">
        <w:rPr>
          <w:lang w:val="de-AT"/>
        </w:rPr>
        <w:t xml:space="preserve"> zu.</w:t>
      </w:r>
    </w:p>
    <w:p w14:paraId="3802AEFE" w14:textId="77777777" w:rsidR="00F141F2" w:rsidRDefault="00F141F2" w:rsidP="00F141F2">
      <w:pPr>
        <w:pStyle w:val="Listenabsatz"/>
        <w:rPr>
          <w:lang w:val="de-AT"/>
        </w:rPr>
      </w:pPr>
    </w:p>
    <w:p w14:paraId="5A0023DC" w14:textId="77777777" w:rsidR="00191D50" w:rsidRDefault="00F141F2" w:rsidP="00913D21">
      <w:pPr>
        <w:pStyle w:val="Blocksatz"/>
        <w:numPr>
          <w:ilvl w:val="0"/>
          <w:numId w:val="24"/>
        </w:numPr>
        <w:rPr>
          <w:lang w:val="de-AT"/>
        </w:rPr>
      </w:pPr>
      <w:r w:rsidRPr="4142A266">
        <w:rPr>
          <w:lang w:val="de-AT"/>
        </w:rPr>
        <w:t xml:space="preserve">In Ansehung der bestehenden Eigentümerstruktur hinsichtlich der „Gemeinschaftliche Erzeugungsanlage“, der „gemeinschaftliche Leitungsanlage“ sowie des Mietobjektes sind </w:t>
      </w:r>
      <w:r w:rsidR="00145632" w:rsidRPr="4142A266">
        <w:rPr>
          <w:lang w:val="de-AT"/>
        </w:rPr>
        <w:t>– abseits der Entgeltregelungen unten unter</w:t>
      </w:r>
      <w:r w:rsidR="006923A3" w:rsidRPr="4142A266">
        <w:rPr>
          <w:lang w:val="de-AT"/>
        </w:rPr>
        <w:t xml:space="preserve"> </w:t>
      </w:r>
      <w:r w:rsidR="006923A3" w:rsidRPr="007F5DB8">
        <w:rPr>
          <w:lang w:val="de-AT"/>
        </w:rPr>
        <w:t>Punkt</w:t>
      </w:r>
      <w:r w:rsidR="00145632" w:rsidRPr="007F5DB8">
        <w:rPr>
          <w:lang w:val="de-AT"/>
        </w:rPr>
        <w:t xml:space="preserve"> </w:t>
      </w:r>
      <w:r w:rsidR="00817261" w:rsidRPr="007F5DB8">
        <w:rPr>
          <w:lang w:val="de-AT"/>
        </w:rPr>
        <w:t>3</w:t>
      </w:r>
      <w:r w:rsidR="00145632" w:rsidRPr="4142A266">
        <w:rPr>
          <w:lang w:val="de-AT"/>
        </w:rPr>
        <w:t xml:space="preserve"> - </w:t>
      </w:r>
      <w:r w:rsidRPr="4142A266">
        <w:rPr>
          <w:lang w:val="de-AT"/>
        </w:rPr>
        <w:t>weiterführende Regelungen zur Beendigung des Vertragsverhältnisses sowie der Demontage der gemeinschaftlichen Erzeugungsanlage zwischen den Vertragspartnern nicht erforderlich.</w:t>
      </w:r>
    </w:p>
    <w:p w14:paraId="526C83BD" w14:textId="77777777" w:rsidR="00A53664" w:rsidRDefault="00A53664" w:rsidP="00A53664">
      <w:pPr>
        <w:pStyle w:val="Listenabsatz"/>
        <w:rPr>
          <w:lang w:val="de-AT"/>
        </w:rPr>
      </w:pPr>
    </w:p>
    <w:p w14:paraId="2806DB2E" w14:textId="77777777" w:rsidR="00A53664" w:rsidRDefault="00A53664" w:rsidP="00913D21">
      <w:pPr>
        <w:pStyle w:val="Blocksatz"/>
        <w:numPr>
          <w:ilvl w:val="0"/>
          <w:numId w:val="24"/>
        </w:numPr>
        <w:rPr>
          <w:lang w:val="de-AT"/>
        </w:rPr>
      </w:pPr>
      <w:r>
        <w:rPr>
          <w:lang w:val="de-AT"/>
        </w:rPr>
        <w:t xml:space="preserve">Die Vertragspartner nehmen </w:t>
      </w:r>
      <w:proofErr w:type="spellStart"/>
      <w:r>
        <w:rPr>
          <w:lang w:val="de-AT"/>
        </w:rPr>
        <w:t>iÜ</w:t>
      </w:r>
      <w:proofErr w:type="spellEnd"/>
      <w:r>
        <w:rPr>
          <w:lang w:val="de-AT"/>
        </w:rPr>
        <w:t xml:space="preserve"> zur Kenntnis, dass die Vermieterseite gegenüber der Mieterseite im Zusammenhang mit der Qualifikation der Energieerzeugungsanlage als „Gemeinschaftliche Erzeugungsanlage“ ebenso wie für die damit zusammenhängende Einhaltung aller energierechtlichen Voraussetzungen und Erfordernisse Gewähr leistet, und die </w:t>
      </w:r>
      <w:r w:rsidR="006B7C32">
        <w:rPr>
          <w:lang w:val="de-AT"/>
        </w:rPr>
        <w:t xml:space="preserve">Mieterseite </w:t>
      </w:r>
      <w:r>
        <w:rPr>
          <w:lang w:val="de-AT"/>
        </w:rPr>
        <w:t xml:space="preserve">gegen sämtliche Ansprüche hieraus </w:t>
      </w:r>
      <w:proofErr w:type="spellStart"/>
      <w:r>
        <w:rPr>
          <w:lang w:val="de-AT"/>
        </w:rPr>
        <w:t>schad</w:t>
      </w:r>
      <w:proofErr w:type="spellEnd"/>
      <w:r>
        <w:rPr>
          <w:lang w:val="de-AT"/>
        </w:rPr>
        <w:t>- und klaglos hält.</w:t>
      </w:r>
    </w:p>
    <w:p w14:paraId="2A132E4E" w14:textId="77777777" w:rsidR="005A2242" w:rsidRDefault="005A2242" w:rsidP="005A2242">
      <w:pPr>
        <w:pStyle w:val="Listenabsatz"/>
        <w:rPr>
          <w:lang w:val="de-AT"/>
        </w:rPr>
      </w:pPr>
    </w:p>
    <w:p w14:paraId="3CE441D3" w14:textId="77777777" w:rsidR="005A2242" w:rsidRPr="000D7068" w:rsidRDefault="00067E5B" w:rsidP="00913D21">
      <w:pPr>
        <w:pStyle w:val="Blocksatz"/>
        <w:numPr>
          <w:ilvl w:val="0"/>
          <w:numId w:val="24"/>
        </w:numPr>
        <w:rPr>
          <w:highlight w:val="yellow"/>
          <w:lang w:val="de-AT"/>
        </w:rPr>
      </w:pPr>
      <w:r>
        <w:rPr>
          <w:highlight w:val="yellow"/>
          <w:lang w:val="de-AT"/>
        </w:rPr>
        <w:t>[zu ergänzen]</w:t>
      </w:r>
    </w:p>
    <w:p w14:paraId="1BBE0D2D" w14:textId="77777777" w:rsidR="008D276A" w:rsidRDefault="008D276A">
      <w:pPr>
        <w:pStyle w:val="Blocksatz"/>
        <w:rPr>
          <w:lang w:val="de-AT"/>
        </w:rPr>
      </w:pPr>
    </w:p>
    <w:p w14:paraId="650C42CC" w14:textId="77777777" w:rsidR="005438C2" w:rsidRDefault="00C460D7" w:rsidP="00817261">
      <w:pPr>
        <w:pStyle w:val="berschrift1"/>
        <w:rPr>
          <w:lang w:val="de-AT"/>
        </w:rPr>
      </w:pPr>
      <w:r>
        <w:rPr>
          <w:lang w:val="de-AT"/>
        </w:rPr>
        <w:t>Energieaufteilung</w:t>
      </w:r>
      <w:r w:rsidR="005438C2">
        <w:rPr>
          <w:lang w:val="de-AT"/>
        </w:rPr>
        <w:t xml:space="preserve"> und Abgeltung</w:t>
      </w:r>
    </w:p>
    <w:p w14:paraId="226B88F1" w14:textId="2543E035" w:rsidR="008D276A" w:rsidRPr="00FB55FF" w:rsidRDefault="00247B76" w:rsidP="00C460D7">
      <w:pPr>
        <w:pStyle w:val="Blocksatz"/>
        <w:numPr>
          <w:ilvl w:val="0"/>
          <w:numId w:val="25"/>
        </w:numPr>
        <w:rPr>
          <w:lang w:val="de-AT"/>
        </w:rPr>
      </w:pPr>
      <w:r w:rsidRPr="4142A266">
        <w:rPr>
          <w:lang w:val="de-AT"/>
        </w:rPr>
        <w:t xml:space="preserve">Die Aufteilung der seitens der „Gemeinschaftliche Erzeugungsanlage“ erzeugten Energie </w:t>
      </w:r>
      <w:r w:rsidR="0020688C" w:rsidRPr="4142A266">
        <w:rPr>
          <w:lang w:val="de-AT"/>
        </w:rPr>
        <w:t xml:space="preserve">durch die Vermieterseite </w:t>
      </w:r>
      <w:r w:rsidRPr="4142A266">
        <w:rPr>
          <w:lang w:val="de-AT"/>
        </w:rPr>
        <w:t xml:space="preserve">erfolgt </w:t>
      </w:r>
      <w:r w:rsidRPr="007F5DB8">
        <w:rPr>
          <w:lang w:val="de-AT"/>
        </w:rPr>
        <w:t>nach tatsächlichem physikalische</w:t>
      </w:r>
      <w:r w:rsidR="00D56FB6" w:rsidRPr="007F5DB8">
        <w:rPr>
          <w:lang w:val="de-AT"/>
        </w:rPr>
        <w:t>m</w:t>
      </w:r>
      <w:r w:rsidRPr="007F5DB8">
        <w:rPr>
          <w:lang w:val="de-AT"/>
        </w:rPr>
        <w:t xml:space="preserve"> Bezug der jeweiligen teilnehmenden Berechtigten</w:t>
      </w:r>
      <w:r w:rsidRPr="4142A266">
        <w:rPr>
          <w:lang w:val="de-AT"/>
        </w:rPr>
        <w:t xml:space="preserve">, ohne dass hierfür eine spezifische </w:t>
      </w:r>
      <w:r w:rsidR="00864C14" w:rsidRPr="4142A266">
        <w:rPr>
          <w:lang w:val="de-AT"/>
        </w:rPr>
        <w:t xml:space="preserve">zivilrechtliche </w:t>
      </w:r>
      <w:r w:rsidR="003D6D5C" w:rsidRPr="4142A266">
        <w:rPr>
          <w:lang w:val="de-AT"/>
        </w:rPr>
        <w:t xml:space="preserve">Belieferungs- oder </w:t>
      </w:r>
      <w:proofErr w:type="spellStart"/>
      <w:r w:rsidR="003D6D5C" w:rsidRPr="4142A266">
        <w:rPr>
          <w:lang w:val="de-AT"/>
        </w:rPr>
        <w:t>Zuweisungs</w:t>
      </w:r>
      <w:r w:rsidRPr="4142A266">
        <w:rPr>
          <w:lang w:val="de-AT"/>
        </w:rPr>
        <w:t>priorisierung</w:t>
      </w:r>
      <w:proofErr w:type="spellEnd"/>
      <w:r w:rsidR="00C5563E" w:rsidRPr="4142A266">
        <w:rPr>
          <w:lang w:val="de-AT"/>
        </w:rPr>
        <w:t>/-berechtigung/-verpflichtung</w:t>
      </w:r>
      <w:r w:rsidRPr="4142A266">
        <w:rPr>
          <w:lang w:val="de-AT"/>
        </w:rPr>
        <w:t xml:space="preserve"> </w:t>
      </w:r>
      <w:r w:rsidR="00F072C2" w:rsidRPr="4142A266">
        <w:rPr>
          <w:lang w:val="de-AT"/>
        </w:rPr>
        <w:t xml:space="preserve">zwischen der Vermieter- und Mieterseite </w:t>
      </w:r>
      <w:r w:rsidR="001B36DC" w:rsidRPr="4142A266">
        <w:rPr>
          <w:lang w:val="de-AT"/>
        </w:rPr>
        <w:t>vereinbart wird.</w:t>
      </w:r>
    </w:p>
    <w:p w14:paraId="1271508F" w14:textId="77777777" w:rsidR="00E53C18" w:rsidRDefault="00E53C18" w:rsidP="00E53C18">
      <w:pPr>
        <w:pStyle w:val="Blocksatz"/>
        <w:ind w:left="720"/>
        <w:rPr>
          <w:lang w:val="de-AT"/>
        </w:rPr>
      </w:pPr>
    </w:p>
    <w:p w14:paraId="202C2A9C" w14:textId="72F6863E" w:rsidR="00E53C18" w:rsidRDefault="00E53C18" w:rsidP="00C460D7">
      <w:pPr>
        <w:pStyle w:val="Blocksatz"/>
        <w:numPr>
          <w:ilvl w:val="0"/>
          <w:numId w:val="25"/>
        </w:numPr>
        <w:rPr>
          <w:lang w:val="de-AT"/>
        </w:rPr>
      </w:pPr>
      <w:r w:rsidRPr="4142A266">
        <w:rPr>
          <w:lang w:val="de-AT"/>
        </w:rPr>
        <w:t xml:space="preserve">Für Zwecke der energierechtlichen Behandlung der gegenständlichen „Gemeinschaftliche Erzeugungsanlage“ </w:t>
      </w:r>
      <w:r w:rsidR="00393F7F" w:rsidRPr="4142A266">
        <w:rPr>
          <w:lang w:val="de-AT"/>
        </w:rPr>
        <w:t xml:space="preserve">vereinbaren die Vermieter- und Mieterseite gegenüber dem Netzbetreiber die </w:t>
      </w:r>
      <w:r w:rsidR="009F224D" w:rsidRPr="4142A266">
        <w:rPr>
          <w:lang w:val="de-AT"/>
        </w:rPr>
        <w:t xml:space="preserve">rechnerische </w:t>
      </w:r>
      <w:r w:rsidR="00393F7F" w:rsidRPr="4142A266">
        <w:rPr>
          <w:lang w:val="de-AT"/>
        </w:rPr>
        <w:t xml:space="preserve">Zuordnung eines </w:t>
      </w:r>
      <w:r w:rsidR="00393F7F" w:rsidRPr="4142A266">
        <w:rPr>
          <w:u w:val="single"/>
          <w:lang w:val="de-AT"/>
        </w:rPr>
        <w:t>dynamischen Anteiles</w:t>
      </w:r>
      <w:r w:rsidR="00393F7F" w:rsidRPr="4142A266">
        <w:rPr>
          <w:lang w:val="de-AT"/>
        </w:rPr>
        <w:t xml:space="preserve"> </w:t>
      </w:r>
      <w:r w:rsidR="00EA1261" w:rsidRPr="4142A266">
        <w:rPr>
          <w:lang w:val="de-AT"/>
        </w:rPr>
        <w:t>(</w:t>
      </w:r>
      <w:proofErr w:type="spellStart"/>
      <w:r w:rsidR="00EA1261" w:rsidRPr="4142A266">
        <w:rPr>
          <w:lang w:val="de-AT"/>
        </w:rPr>
        <w:t>vgl</w:t>
      </w:r>
      <w:proofErr w:type="spellEnd"/>
      <w:r w:rsidR="00EA1261" w:rsidRPr="4142A266">
        <w:rPr>
          <w:lang w:val="de-AT"/>
        </w:rPr>
        <w:t xml:space="preserve"> </w:t>
      </w:r>
      <w:r w:rsidR="00CE6B54" w:rsidRPr="007F5DB8">
        <w:rPr>
          <w:lang w:val="de-AT"/>
        </w:rPr>
        <w:t>Punkt 2.3</w:t>
      </w:r>
      <w:r w:rsidR="00EA1261" w:rsidRPr="4142A266">
        <w:rPr>
          <w:lang w:val="de-AT"/>
        </w:rPr>
        <w:t xml:space="preserve">) </w:t>
      </w:r>
      <w:r w:rsidR="00393F7F" w:rsidRPr="4142A266">
        <w:rPr>
          <w:lang w:val="de-AT"/>
        </w:rPr>
        <w:t>der erzeugten Energie an die Anlage der Mieterseite als teilnehmende</w:t>
      </w:r>
      <w:r w:rsidR="00143C40" w:rsidRPr="4142A266">
        <w:rPr>
          <w:lang w:val="de-AT"/>
        </w:rPr>
        <w:t>r</w:t>
      </w:r>
      <w:r w:rsidR="00393F7F" w:rsidRPr="4142A266">
        <w:rPr>
          <w:lang w:val="de-AT"/>
        </w:rPr>
        <w:t xml:space="preserve"> Berechtigte</w:t>
      </w:r>
      <w:r w:rsidR="00143C40" w:rsidRPr="4142A266">
        <w:rPr>
          <w:lang w:val="de-AT"/>
        </w:rPr>
        <w:t>r</w:t>
      </w:r>
      <w:r w:rsidR="00393F7F" w:rsidRPr="4142A266">
        <w:rPr>
          <w:lang w:val="de-AT"/>
        </w:rPr>
        <w:t>.</w:t>
      </w:r>
      <w:r w:rsidR="00163023" w:rsidRPr="4142A266">
        <w:rPr>
          <w:lang w:val="de-AT"/>
        </w:rPr>
        <w:t xml:space="preserve"> Hinsichtlich der Ermittlung der </w:t>
      </w:r>
      <w:r w:rsidR="004B7184" w:rsidRPr="4142A266">
        <w:rPr>
          <w:lang w:val="de-AT"/>
        </w:rPr>
        <w:t xml:space="preserve">viertelstündlich </w:t>
      </w:r>
      <w:r w:rsidR="00163023" w:rsidRPr="4142A266">
        <w:rPr>
          <w:lang w:val="de-AT"/>
        </w:rPr>
        <w:t xml:space="preserve">zugeordneten Werte </w:t>
      </w:r>
      <w:r w:rsidR="00180736" w:rsidRPr="4142A266">
        <w:rPr>
          <w:lang w:val="de-AT"/>
        </w:rPr>
        <w:t>ist seitens des Netzbetreibers</w:t>
      </w:r>
      <w:r w:rsidR="00163023" w:rsidRPr="4142A266">
        <w:rPr>
          <w:lang w:val="de-AT"/>
        </w:rPr>
        <w:t xml:space="preserve"> §</w:t>
      </w:r>
      <w:r w:rsidR="00EA1261" w:rsidRPr="4142A266">
        <w:rPr>
          <w:lang w:val="de-AT"/>
        </w:rPr>
        <w:t> </w:t>
      </w:r>
      <w:r w:rsidR="00163023" w:rsidRPr="4142A266">
        <w:rPr>
          <w:lang w:val="de-AT"/>
        </w:rPr>
        <w:t>16a Abs 7 S 2 und</w:t>
      </w:r>
      <w:r w:rsidR="00595340" w:rsidRPr="4142A266">
        <w:rPr>
          <w:lang w:val="de-AT"/>
        </w:rPr>
        <w:t> </w:t>
      </w:r>
      <w:r w:rsidR="00163023" w:rsidRPr="4142A266">
        <w:rPr>
          <w:lang w:val="de-AT"/>
        </w:rPr>
        <w:t xml:space="preserve">3 </w:t>
      </w:r>
      <w:proofErr w:type="spellStart"/>
      <w:r w:rsidR="00163023" w:rsidRPr="4142A266">
        <w:rPr>
          <w:lang w:val="de-AT"/>
        </w:rPr>
        <w:t>ElWOG</w:t>
      </w:r>
      <w:proofErr w:type="spellEnd"/>
      <w:r w:rsidR="00163023" w:rsidRPr="4142A266">
        <w:rPr>
          <w:lang w:val="de-AT"/>
        </w:rPr>
        <w:t xml:space="preserve"> 2010</w:t>
      </w:r>
      <w:r w:rsidR="00180736" w:rsidRPr="4142A266">
        <w:rPr>
          <w:lang w:val="de-AT"/>
        </w:rPr>
        <w:t xml:space="preserve"> zur Anwendung zu bringen</w:t>
      </w:r>
      <w:r w:rsidR="00163023" w:rsidRPr="4142A266">
        <w:rPr>
          <w:lang w:val="de-AT"/>
        </w:rPr>
        <w:t>.</w:t>
      </w:r>
    </w:p>
    <w:p w14:paraId="596B6009" w14:textId="77777777" w:rsidR="008D276A" w:rsidRDefault="008D276A">
      <w:pPr>
        <w:pStyle w:val="Blocksatz"/>
        <w:rPr>
          <w:lang w:val="de-AT"/>
        </w:rPr>
      </w:pPr>
    </w:p>
    <w:p w14:paraId="07503069" w14:textId="77777777" w:rsidR="008D276A" w:rsidRDefault="00D56FB6" w:rsidP="009C4368">
      <w:pPr>
        <w:pStyle w:val="Blocksatz"/>
        <w:numPr>
          <w:ilvl w:val="0"/>
          <w:numId w:val="25"/>
        </w:numPr>
        <w:rPr>
          <w:lang w:val="de-AT"/>
        </w:rPr>
      </w:pPr>
      <w:r>
        <w:rPr>
          <w:lang w:val="de-AT"/>
        </w:rPr>
        <w:lastRenderedPageBreak/>
        <w:t xml:space="preserve">Die Mieterseite stimmt ausdrücklich zu, dass der Netzbetreiber (hier: </w:t>
      </w:r>
      <w:r w:rsidR="00817261" w:rsidRPr="00817261">
        <w:rPr>
          <w:highlight w:val="yellow"/>
          <w:lang w:val="de-AT"/>
        </w:rPr>
        <w:t>einfügen</w:t>
      </w:r>
      <w:r>
        <w:rPr>
          <w:lang w:val="de-AT"/>
        </w:rPr>
        <w:t xml:space="preserve">) </w:t>
      </w:r>
      <w:r w:rsidR="00855621">
        <w:rPr>
          <w:lang w:val="de-AT"/>
        </w:rPr>
        <w:t xml:space="preserve">den Energiebezug </w:t>
      </w:r>
      <w:r>
        <w:rPr>
          <w:lang w:val="de-AT"/>
        </w:rPr>
        <w:t xml:space="preserve">hinsichtlich der Kundenanlage der Mieterseite im Mietobjekt </w:t>
      </w:r>
      <w:r>
        <w:t xml:space="preserve">mit einem Lastprofilzähler oder unterhalb der Grenzen des § 17 Abs 2 </w:t>
      </w:r>
      <w:proofErr w:type="spellStart"/>
      <w:r>
        <w:t>ElWOG</w:t>
      </w:r>
      <w:proofErr w:type="spellEnd"/>
      <w:r>
        <w:t xml:space="preserve"> 2010 mit einem intelligenten </w:t>
      </w:r>
      <w:r w:rsidRPr="00114D99">
        <w:t xml:space="preserve">Messgerät gemäß § 7 Abs 1 Z 31 </w:t>
      </w:r>
      <w:proofErr w:type="spellStart"/>
      <w:r w:rsidRPr="00114D99">
        <w:t>ElWOG</w:t>
      </w:r>
      <w:proofErr w:type="spellEnd"/>
      <w:r w:rsidRPr="00114D99">
        <w:t xml:space="preserve"> 2010 </w:t>
      </w:r>
      <w:r w:rsidR="003A60E6" w:rsidRPr="00114D99">
        <w:t>misst und diese Daten verarbeitet (</w:t>
      </w:r>
      <w:proofErr w:type="spellStart"/>
      <w:r w:rsidR="003A60E6" w:rsidRPr="00114D99">
        <w:t>vgl</w:t>
      </w:r>
      <w:proofErr w:type="spellEnd"/>
      <w:r w:rsidR="003A60E6" w:rsidRPr="00114D99">
        <w:t xml:space="preserve"> dazu </w:t>
      </w:r>
      <w:r w:rsidR="003A60E6" w:rsidRPr="00FE5759">
        <w:t xml:space="preserve">Punkt </w:t>
      </w:r>
      <w:r w:rsidR="00817261" w:rsidRPr="00FE5759">
        <w:t>2</w:t>
      </w:r>
      <w:r w:rsidR="003A60E6" w:rsidRPr="00FE5759">
        <w:t>.</w:t>
      </w:r>
      <w:r w:rsidR="00114D99" w:rsidRPr="00FE5759">
        <w:t>8</w:t>
      </w:r>
      <w:r w:rsidR="003A60E6" w:rsidRPr="00FE5759">
        <w:t>).</w:t>
      </w:r>
      <w:r w:rsidR="003A60E6" w:rsidRPr="00114D99">
        <w:t xml:space="preserve"> Die seitens des Netzbetreibers an die Vermieterseite als Betreibe</w:t>
      </w:r>
      <w:r w:rsidR="001D5B29" w:rsidRPr="00114D99">
        <w:t>rin</w:t>
      </w:r>
      <w:r w:rsidR="003A60E6" w:rsidRPr="00114D99">
        <w:t xml:space="preserve"> der </w:t>
      </w:r>
      <w:r w:rsidR="003A60E6" w:rsidRPr="00114D99">
        <w:rPr>
          <w:lang w:val="de-AT"/>
        </w:rPr>
        <w:t>„Gemeinschaftliche</w:t>
      </w:r>
      <w:r w:rsidR="003A60E6">
        <w:rPr>
          <w:lang w:val="de-AT"/>
        </w:rPr>
        <w:t xml:space="preserve"> Erzeugungsanlage“ zur Verfügung gestellten Daten zum Bezug der Vermieterseite bilden die Grundlage für die </w:t>
      </w:r>
      <w:r w:rsidR="008752F7">
        <w:rPr>
          <w:lang w:val="de-AT"/>
        </w:rPr>
        <w:t>nachfolgende Verrechnung der Energiebezugsentgelte der Vermieterseite an die Mieterseite</w:t>
      </w:r>
      <w:r w:rsidR="0089032E">
        <w:rPr>
          <w:lang w:val="de-AT"/>
        </w:rPr>
        <w:t xml:space="preserve"> im Innenverhältnis</w:t>
      </w:r>
      <w:r w:rsidR="008752F7">
        <w:rPr>
          <w:lang w:val="de-AT"/>
        </w:rPr>
        <w:t>.</w:t>
      </w:r>
    </w:p>
    <w:p w14:paraId="2A5DD847" w14:textId="77777777" w:rsidR="00BD1B73" w:rsidRDefault="00BD1B73" w:rsidP="00BD1B73">
      <w:pPr>
        <w:pStyle w:val="Listenabsatz"/>
        <w:rPr>
          <w:lang w:val="de-AT"/>
        </w:rPr>
      </w:pPr>
    </w:p>
    <w:p w14:paraId="6D3EF51B" w14:textId="77777777" w:rsidR="00BD1B73" w:rsidRDefault="001D5B29" w:rsidP="009C4368">
      <w:pPr>
        <w:pStyle w:val="Blocksatz"/>
        <w:numPr>
          <w:ilvl w:val="0"/>
          <w:numId w:val="25"/>
        </w:numPr>
        <w:rPr>
          <w:lang w:val="de-AT"/>
        </w:rPr>
      </w:pPr>
      <w:r>
        <w:rPr>
          <w:lang w:val="de-AT"/>
        </w:rPr>
        <w:t xml:space="preserve">Die Mieterseite verpflichtet sich, der Vermieterseite </w:t>
      </w:r>
      <w:r>
        <w:t xml:space="preserve">als </w:t>
      </w:r>
      <w:r w:rsidRPr="006B4CC4">
        <w:t xml:space="preserve">Betreiberin der </w:t>
      </w:r>
      <w:r w:rsidRPr="006B4CC4">
        <w:rPr>
          <w:lang w:val="de-AT"/>
        </w:rPr>
        <w:t xml:space="preserve">„Gemeinschaftliche Erzeugungsanlage“ </w:t>
      </w:r>
      <w:r w:rsidR="00141708" w:rsidRPr="006B4CC4">
        <w:rPr>
          <w:lang w:val="de-AT"/>
        </w:rPr>
        <w:t>für den</w:t>
      </w:r>
      <w:r w:rsidR="00811B22" w:rsidRPr="006B4CC4">
        <w:rPr>
          <w:lang w:val="de-AT"/>
        </w:rPr>
        <w:t xml:space="preserve"> </w:t>
      </w:r>
      <w:r w:rsidR="001423C2" w:rsidRPr="006B4CC4">
        <w:rPr>
          <w:lang w:val="de-AT"/>
        </w:rPr>
        <w:t xml:space="preserve">gemäß </w:t>
      </w:r>
      <w:r w:rsidR="001423C2" w:rsidRPr="00FE5759">
        <w:rPr>
          <w:lang w:val="de-AT"/>
        </w:rPr>
        <w:t xml:space="preserve">Punkt </w:t>
      </w:r>
      <w:r w:rsidR="00817261" w:rsidRPr="00FE5759">
        <w:rPr>
          <w:lang w:val="de-AT"/>
        </w:rPr>
        <w:t>3</w:t>
      </w:r>
      <w:r w:rsidR="001423C2" w:rsidRPr="00FE5759">
        <w:rPr>
          <w:lang w:val="de-AT"/>
        </w:rPr>
        <w:t>.3.</w:t>
      </w:r>
      <w:r w:rsidR="001423C2" w:rsidRPr="006B4CC4">
        <w:rPr>
          <w:lang w:val="de-AT"/>
        </w:rPr>
        <w:t xml:space="preserve"> vom Netzbetreiber festgestellten, </w:t>
      </w:r>
      <w:r w:rsidR="00811B22" w:rsidRPr="006B4CC4">
        <w:rPr>
          <w:lang w:val="de-AT"/>
        </w:rPr>
        <w:t>tatsächlich</w:t>
      </w:r>
      <w:r w:rsidR="0092451A">
        <w:rPr>
          <w:lang w:val="de-AT"/>
        </w:rPr>
        <w:t xml:space="preserve"> zugewiesenen</w:t>
      </w:r>
      <w:r w:rsidR="00141708" w:rsidRPr="006B4CC4">
        <w:rPr>
          <w:lang w:val="de-AT"/>
        </w:rPr>
        <w:t xml:space="preserve"> individuellen Energiebezug </w:t>
      </w:r>
      <w:r w:rsidR="00B0609C" w:rsidRPr="006B4CC4">
        <w:rPr>
          <w:lang w:val="de-AT"/>
        </w:rPr>
        <w:t>der Verbrauchsanlange</w:t>
      </w:r>
      <w:r w:rsidR="00B0609C">
        <w:rPr>
          <w:lang w:val="de-AT"/>
        </w:rPr>
        <w:t xml:space="preserve"> der Mieterseite </w:t>
      </w:r>
      <w:r w:rsidR="00EB0CDE">
        <w:rPr>
          <w:lang w:val="de-AT"/>
        </w:rPr>
        <w:t xml:space="preserve">aus der „Gemeinschaftliche Erzeugungsanlage“ </w:t>
      </w:r>
      <w:r w:rsidR="00C5210B">
        <w:rPr>
          <w:lang w:val="de-AT"/>
        </w:rPr>
        <w:t xml:space="preserve">einen </w:t>
      </w:r>
      <w:r w:rsidR="0058650D" w:rsidRPr="0058650D">
        <w:rPr>
          <w:b/>
          <w:highlight w:val="yellow"/>
          <w:lang w:val="de-AT"/>
        </w:rPr>
        <w:t>Pauschalb</w:t>
      </w:r>
      <w:r w:rsidR="00C5210B" w:rsidRPr="0058650D">
        <w:rPr>
          <w:b/>
          <w:highlight w:val="yellow"/>
          <w:lang w:val="de-AT"/>
        </w:rPr>
        <w:t>etrag von Cent …. / kWh</w:t>
      </w:r>
      <w:r w:rsidR="00C5210B">
        <w:rPr>
          <w:lang w:val="de-AT"/>
        </w:rPr>
        <w:t xml:space="preserve"> </w:t>
      </w:r>
      <w:proofErr w:type="spellStart"/>
      <w:r w:rsidR="0058650D">
        <w:rPr>
          <w:lang w:val="de-AT"/>
        </w:rPr>
        <w:t>zzgl</w:t>
      </w:r>
      <w:proofErr w:type="spellEnd"/>
      <w:r w:rsidR="0058650D">
        <w:rPr>
          <w:lang w:val="de-AT"/>
        </w:rPr>
        <w:t xml:space="preserve"> all</w:t>
      </w:r>
      <w:r w:rsidR="00C423D2">
        <w:rPr>
          <w:lang w:val="de-AT"/>
        </w:rPr>
        <w:t xml:space="preserve">enfalls hierfür </w:t>
      </w:r>
      <w:r w:rsidR="00C423D2" w:rsidRPr="00A2770C">
        <w:rPr>
          <w:lang w:val="de-AT"/>
        </w:rPr>
        <w:t xml:space="preserve">anfallender </w:t>
      </w:r>
      <w:proofErr w:type="spellStart"/>
      <w:r w:rsidR="00C423D2" w:rsidRPr="00A2770C">
        <w:rPr>
          <w:lang w:val="de-AT"/>
        </w:rPr>
        <w:t>USt</w:t>
      </w:r>
      <w:proofErr w:type="spellEnd"/>
      <w:r w:rsidR="00C423D2" w:rsidRPr="00A2770C">
        <w:rPr>
          <w:lang w:val="de-AT"/>
        </w:rPr>
        <w:t xml:space="preserve"> sowie sonstiger von der Vermieterseit</w:t>
      </w:r>
      <w:r w:rsidR="00817261" w:rsidRPr="00A2770C">
        <w:rPr>
          <w:lang w:val="de-AT"/>
        </w:rPr>
        <w:t>e</w:t>
      </w:r>
      <w:r w:rsidR="00C423D2" w:rsidRPr="00A2770C">
        <w:rPr>
          <w:lang w:val="de-AT"/>
        </w:rPr>
        <w:t xml:space="preserve"> für die </w:t>
      </w:r>
      <w:r w:rsidR="00124F19" w:rsidRPr="00A2770C">
        <w:rPr>
          <w:lang w:val="de-AT"/>
        </w:rPr>
        <w:t xml:space="preserve">vertragsgegenständliche </w:t>
      </w:r>
      <w:r w:rsidR="00817261" w:rsidRPr="00A2770C">
        <w:rPr>
          <w:lang w:val="de-AT"/>
        </w:rPr>
        <w:t>Lieferung</w:t>
      </w:r>
      <w:r w:rsidR="00C423D2" w:rsidRPr="00A2770C">
        <w:rPr>
          <w:lang w:val="de-AT"/>
        </w:rPr>
        <w:t xml:space="preserve"> von elektrischer Energie </w:t>
      </w:r>
      <w:proofErr w:type="gramStart"/>
      <w:r w:rsidR="00C423D2" w:rsidRPr="00A2770C">
        <w:rPr>
          <w:lang w:val="de-AT"/>
        </w:rPr>
        <w:t>zu tragender oder abzuführender öffentlicher Steuern</w:t>
      </w:r>
      <w:proofErr w:type="gramEnd"/>
      <w:r w:rsidR="00C423D2" w:rsidRPr="00A2770C">
        <w:rPr>
          <w:lang w:val="de-AT"/>
        </w:rPr>
        <w:t>, Abgaben</w:t>
      </w:r>
      <w:r w:rsidR="006A17BE" w:rsidRPr="00A2770C">
        <w:rPr>
          <w:lang w:val="de-AT"/>
        </w:rPr>
        <w:t>,</w:t>
      </w:r>
      <w:r w:rsidR="00C423D2" w:rsidRPr="00A2770C">
        <w:rPr>
          <w:lang w:val="de-AT"/>
        </w:rPr>
        <w:t xml:space="preserve"> Gebühren</w:t>
      </w:r>
      <w:r w:rsidR="006A17BE" w:rsidRPr="00A2770C">
        <w:rPr>
          <w:lang w:val="de-AT"/>
        </w:rPr>
        <w:t xml:space="preserve"> und Entgelte</w:t>
      </w:r>
      <w:r w:rsidR="00C423D2" w:rsidRPr="00A2770C">
        <w:rPr>
          <w:lang w:val="de-AT"/>
        </w:rPr>
        <w:t xml:space="preserve"> </w:t>
      </w:r>
      <w:r w:rsidR="0058650D" w:rsidRPr="00A2770C">
        <w:rPr>
          <w:lang w:val="de-AT"/>
        </w:rPr>
        <w:t>zu entrichten (</w:t>
      </w:r>
      <w:r w:rsidR="00EB0CDE" w:rsidRPr="00A2770C">
        <w:rPr>
          <w:lang w:val="de-AT"/>
        </w:rPr>
        <w:t>„</w:t>
      </w:r>
      <w:r w:rsidR="00EB0CDE" w:rsidRPr="00A2770C">
        <w:rPr>
          <w:i/>
          <w:lang w:val="de-AT"/>
        </w:rPr>
        <w:t>Energiebezugs</w:t>
      </w:r>
      <w:r w:rsidR="0058650D" w:rsidRPr="00A2770C">
        <w:rPr>
          <w:i/>
          <w:lang w:val="de-AT"/>
        </w:rPr>
        <w:t>preis</w:t>
      </w:r>
      <w:r w:rsidR="00EB0CDE" w:rsidRPr="00A2770C">
        <w:rPr>
          <w:i/>
          <w:lang w:val="de-AT"/>
        </w:rPr>
        <w:t xml:space="preserve"> GEZ</w:t>
      </w:r>
      <w:r w:rsidR="00EB0CDE" w:rsidRPr="00A2770C">
        <w:rPr>
          <w:lang w:val="de-AT"/>
        </w:rPr>
        <w:t>“</w:t>
      </w:r>
      <w:r w:rsidR="0058650D" w:rsidRPr="00A2770C">
        <w:rPr>
          <w:lang w:val="de-AT"/>
        </w:rPr>
        <w:t>).</w:t>
      </w:r>
      <w:r w:rsidR="007853D5">
        <w:rPr>
          <w:lang w:val="de-AT"/>
        </w:rPr>
        <w:t xml:space="preserve"> </w:t>
      </w:r>
    </w:p>
    <w:p w14:paraId="234DFA6E" w14:textId="77777777" w:rsidR="00EB0CDE" w:rsidRDefault="00EB0CDE" w:rsidP="00EB0CDE">
      <w:pPr>
        <w:pStyle w:val="Listenabsatz"/>
        <w:rPr>
          <w:lang w:val="de-AT"/>
        </w:rPr>
      </w:pPr>
    </w:p>
    <w:p w14:paraId="018D1DEA" w14:textId="77777777" w:rsidR="009C12C6" w:rsidRPr="009C12C6" w:rsidRDefault="00EB0CDE" w:rsidP="005F63FF">
      <w:pPr>
        <w:pStyle w:val="Blocksatz"/>
        <w:numPr>
          <w:ilvl w:val="0"/>
          <w:numId w:val="25"/>
        </w:numPr>
      </w:pPr>
      <w:r>
        <w:rPr>
          <w:lang w:val="de-AT"/>
        </w:rPr>
        <w:t xml:space="preserve">Der Energiebezugspreis GEZ wird unabhängig von der </w:t>
      </w:r>
      <w:r w:rsidR="00052AB1">
        <w:rPr>
          <w:lang w:val="de-AT"/>
        </w:rPr>
        <w:t>tageszeitlichen Gelegenheit</w:t>
      </w:r>
      <w:r w:rsidR="005E5444">
        <w:rPr>
          <w:lang w:val="de-AT"/>
        </w:rPr>
        <w:t xml:space="preserve"> des Energieb</w:t>
      </w:r>
      <w:r>
        <w:rPr>
          <w:lang w:val="de-AT"/>
        </w:rPr>
        <w:t>ezuges</w:t>
      </w:r>
      <w:r w:rsidR="00B826DD">
        <w:rPr>
          <w:lang w:val="de-AT"/>
        </w:rPr>
        <w:t xml:space="preserve"> durch die Mieterseite</w:t>
      </w:r>
      <w:r>
        <w:rPr>
          <w:lang w:val="de-AT"/>
        </w:rPr>
        <w:t xml:space="preserve"> verein</w:t>
      </w:r>
      <w:r w:rsidR="00B826DD">
        <w:rPr>
          <w:lang w:val="de-AT"/>
        </w:rPr>
        <w:t>bart.</w:t>
      </w:r>
    </w:p>
    <w:p w14:paraId="1DC14638" w14:textId="77777777" w:rsidR="006F37B6" w:rsidRDefault="006F37B6" w:rsidP="006F37B6">
      <w:pPr>
        <w:pStyle w:val="Blocksatz"/>
        <w:ind w:left="720"/>
        <w:rPr>
          <w:lang w:val="de-AT"/>
        </w:rPr>
      </w:pPr>
    </w:p>
    <w:p w14:paraId="1AAF8C44" w14:textId="77777777" w:rsidR="00F60F7E" w:rsidRDefault="00F60F7E" w:rsidP="00F60F7E">
      <w:pPr>
        <w:pStyle w:val="Blocksatz"/>
        <w:numPr>
          <w:ilvl w:val="0"/>
          <w:numId w:val="25"/>
        </w:numPr>
        <w:rPr>
          <w:lang w:val="de-AT"/>
        </w:rPr>
      </w:pPr>
      <w:r w:rsidRPr="00464292">
        <w:t>D</w:t>
      </w:r>
      <w:r>
        <w:t>ie Mieterseite</w:t>
      </w:r>
      <w:r w:rsidRPr="00464292">
        <w:t xml:space="preserve"> ist ausdrücklich damit einverstanden, dass</w:t>
      </w:r>
      <w:r w:rsidR="00B7571D">
        <w:t xml:space="preserve"> seitens der Vermieterseite</w:t>
      </w:r>
      <w:r w:rsidRPr="00464292">
        <w:t xml:space="preserve"> zur Deckung </w:t>
      </w:r>
      <w:r w:rsidRPr="006F37B6">
        <w:t xml:space="preserve">des Energiebezugspreis GEZ </w:t>
      </w:r>
      <w:r w:rsidRPr="00464292">
        <w:t xml:space="preserve">zu jedem Monatsersten ein </w:t>
      </w:r>
      <w:proofErr w:type="gramStart"/>
      <w:r w:rsidRPr="00464292">
        <w:t>gleich bleibender</w:t>
      </w:r>
      <w:proofErr w:type="gramEnd"/>
      <w:r w:rsidRPr="00464292">
        <w:t xml:space="preserve"> Teilbetrag vorgeschrieben wird</w:t>
      </w:r>
      <w:r w:rsidR="000422A4">
        <w:t xml:space="preserve">. Die Bestimmungen des § 21 Abs 3 MRG hinsichtlich der </w:t>
      </w:r>
      <w:r w:rsidRPr="00464292">
        <w:t>Jahrespauschalverrechnung</w:t>
      </w:r>
      <w:r w:rsidR="000422A4">
        <w:t xml:space="preserve"> gelangen </w:t>
      </w:r>
      <w:r w:rsidR="00492095">
        <w:t xml:space="preserve">hierfür </w:t>
      </w:r>
      <w:r w:rsidR="000422A4">
        <w:t>analog zur Anwendung, wobei d</w:t>
      </w:r>
      <w:r w:rsidRPr="006F37B6">
        <w:t>ie Rechnungslegung hinsichtlich des Energiebezugspreis GEZ durch die Vermieterseite gesondert</w:t>
      </w:r>
      <w:r>
        <w:rPr>
          <w:lang w:val="de-AT"/>
        </w:rPr>
        <w:t xml:space="preserve"> zur regulären Wohnungsmiete und Betriebskostenabrechnung</w:t>
      </w:r>
      <w:r w:rsidR="000422A4" w:rsidRPr="000422A4">
        <w:t xml:space="preserve"> </w:t>
      </w:r>
      <w:r w:rsidR="000422A4" w:rsidRPr="006F37B6">
        <w:t>erfolgt</w:t>
      </w:r>
      <w:r>
        <w:rPr>
          <w:lang w:val="de-AT"/>
        </w:rPr>
        <w:t>.</w:t>
      </w:r>
    </w:p>
    <w:p w14:paraId="5BA4DB57" w14:textId="77777777" w:rsidR="00664126" w:rsidRDefault="00664126" w:rsidP="00664126">
      <w:pPr>
        <w:pStyle w:val="Blocksatz"/>
        <w:rPr>
          <w:lang w:val="de-AT"/>
        </w:rPr>
      </w:pPr>
    </w:p>
    <w:p w14:paraId="5E7F7780" w14:textId="77777777" w:rsidR="006F37B6" w:rsidRDefault="007116A7" w:rsidP="009C4368">
      <w:pPr>
        <w:pStyle w:val="Blocksatz"/>
        <w:numPr>
          <w:ilvl w:val="0"/>
          <w:numId w:val="25"/>
        </w:numPr>
        <w:rPr>
          <w:lang w:val="de-AT"/>
        </w:rPr>
      </w:pPr>
      <w:r>
        <w:rPr>
          <w:lang w:val="de-AT"/>
        </w:rPr>
        <w:t>[</w:t>
      </w:r>
      <w:r w:rsidRPr="007116A7">
        <w:rPr>
          <w:highlight w:val="yellow"/>
          <w:lang w:val="de-AT"/>
        </w:rPr>
        <w:t>zu ergänzen</w:t>
      </w:r>
      <w:r>
        <w:rPr>
          <w:lang w:val="de-AT"/>
        </w:rPr>
        <w:t>]</w:t>
      </w:r>
    </w:p>
    <w:p w14:paraId="5B185864" w14:textId="77777777" w:rsidR="009C4368" w:rsidRDefault="009C4368">
      <w:pPr>
        <w:pStyle w:val="Blocksatz"/>
        <w:rPr>
          <w:lang w:val="de-AT"/>
        </w:rPr>
      </w:pPr>
    </w:p>
    <w:p w14:paraId="5003EDF0" w14:textId="77777777" w:rsidR="009C4368" w:rsidRDefault="009F4679" w:rsidP="00817261">
      <w:pPr>
        <w:pStyle w:val="berschrift1"/>
        <w:rPr>
          <w:lang w:val="de-AT"/>
        </w:rPr>
      </w:pPr>
      <w:r>
        <w:rPr>
          <w:lang w:val="de-AT"/>
        </w:rPr>
        <w:t>Kündigung und Vertragsauflösung hinsichtlich der Bezugs- und Betriebsvereinbarung</w:t>
      </w:r>
      <w:r w:rsidR="00737433">
        <w:rPr>
          <w:lang w:val="de-AT"/>
        </w:rPr>
        <w:t>; freie Lieferantenwahl</w:t>
      </w:r>
    </w:p>
    <w:p w14:paraId="41CBE275" w14:textId="77777777" w:rsidR="00737433" w:rsidRDefault="00737433" w:rsidP="00737433">
      <w:pPr>
        <w:pStyle w:val="Blocksatz"/>
        <w:numPr>
          <w:ilvl w:val="0"/>
          <w:numId w:val="27"/>
        </w:numPr>
        <w:rPr>
          <w:lang w:val="de-AT"/>
        </w:rPr>
      </w:pPr>
      <w:r>
        <w:rPr>
          <w:lang w:val="de-AT"/>
        </w:rPr>
        <w:t xml:space="preserve">Es steht der Mieterseite offen, die vorliegende </w:t>
      </w:r>
      <w:r>
        <w:t xml:space="preserve">Deckung des Verbrauchs aus der </w:t>
      </w:r>
      <w:r>
        <w:rPr>
          <w:lang w:val="de-AT"/>
        </w:rPr>
        <w:t xml:space="preserve">„Gemeinschaftliche Erzeugungsanlage“ unter Einhaltung der Kündigungsfrist des § 76a Abs 1 </w:t>
      </w:r>
      <w:proofErr w:type="spellStart"/>
      <w:r>
        <w:rPr>
          <w:lang w:val="de-AT"/>
        </w:rPr>
        <w:t>ElWOG</w:t>
      </w:r>
      <w:proofErr w:type="spellEnd"/>
      <w:r>
        <w:rPr>
          <w:lang w:val="de-AT"/>
        </w:rPr>
        <w:t xml:space="preserve"> 2010 aufzukündigen. Jedenfalls gilt die gegenständliche Bezugs- und Betriebsvereinbarung automatisch als aufgelöst, wenn das bestehende Mietverhältnis über das Bestandobjekt aufgelöst wird, ohne dass es hierfür eines weiteren Rechtsaktes bedürfte.</w:t>
      </w:r>
    </w:p>
    <w:p w14:paraId="45BB8D47" w14:textId="77777777" w:rsidR="00737433" w:rsidRDefault="00737433" w:rsidP="00737433">
      <w:pPr>
        <w:pStyle w:val="Listenabsatz"/>
        <w:rPr>
          <w:lang w:val="de-AT"/>
        </w:rPr>
      </w:pPr>
    </w:p>
    <w:p w14:paraId="4727B06A" w14:textId="77777777" w:rsidR="00737433" w:rsidRDefault="00737433" w:rsidP="00737433">
      <w:pPr>
        <w:pStyle w:val="Blocksatz"/>
        <w:numPr>
          <w:ilvl w:val="0"/>
          <w:numId w:val="27"/>
        </w:numPr>
        <w:rPr>
          <w:lang w:val="de-AT"/>
        </w:rPr>
      </w:pPr>
      <w:r>
        <w:rPr>
          <w:lang w:val="de-AT"/>
        </w:rPr>
        <w:t xml:space="preserve">Hiervon unberührt bleibt außerdem die freie Lieferantenwahl der Mieterseite hinsichtlich der Energie, welche über das öffentliche Netz </w:t>
      </w:r>
      <w:r w:rsidR="00934C27">
        <w:rPr>
          <w:lang w:val="de-AT"/>
        </w:rPr>
        <w:t xml:space="preserve">bezogen </w:t>
      </w:r>
      <w:r>
        <w:rPr>
          <w:lang w:val="de-AT"/>
        </w:rPr>
        <w:t xml:space="preserve">wird. Diesbezüglich verpflichtet </w:t>
      </w:r>
      <w:r>
        <w:rPr>
          <w:lang w:val="de-AT"/>
        </w:rPr>
        <w:lastRenderedPageBreak/>
        <w:t>sich die Mieterseite</w:t>
      </w:r>
      <w:r w:rsidR="007E7186">
        <w:rPr>
          <w:lang w:val="de-AT"/>
        </w:rPr>
        <w:t>,</w:t>
      </w:r>
      <w:r>
        <w:rPr>
          <w:lang w:val="de-AT"/>
        </w:rPr>
        <w:t xml:space="preserve"> eigenständige Vereinbarungen mit dem Energielieferanten und Netzbetreiber abzuschließen.</w:t>
      </w:r>
    </w:p>
    <w:p w14:paraId="58A7A142" w14:textId="77777777" w:rsidR="00737433" w:rsidRDefault="00737433" w:rsidP="00737433">
      <w:pPr>
        <w:pStyle w:val="Blocksatz"/>
        <w:rPr>
          <w:lang w:val="de-AT"/>
        </w:rPr>
      </w:pPr>
    </w:p>
    <w:p w14:paraId="31E23725" w14:textId="77777777" w:rsidR="008D276A" w:rsidRDefault="00737433" w:rsidP="001A06D3">
      <w:pPr>
        <w:pStyle w:val="Blocksatz"/>
        <w:numPr>
          <w:ilvl w:val="0"/>
          <w:numId w:val="27"/>
        </w:numPr>
        <w:rPr>
          <w:lang w:val="de-AT"/>
        </w:rPr>
      </w:pPr>
      <w:r>
        <w:rPr>
          <w:lang w:val="de-AT"/>
        </w:rPr>
        <w:t xml:space="preserve">Demgegenüber steht es der Vermieterseite offen, die gegenständliche Bezugs- und Betriebsvereinbarung, unabhängig vom Mietverhältnis, unter Einhaltung einer Kündigungsfrist von 12 Wochen ordentlich zu kündigen. Zudem steht der Vermieterseite – unbeschadet der generellen Berechtigung zur außerordentlichen Kündigung – jedenfalls das Recht zur fristlosen Kündigung offen, wenn die </w:t>
      </w:r>
      <w:r w:rsidR="00B46B74">
        <w:rPr>
          <w:lang w:val="de-AT"/>
        </w:rPr>
        <w:t xml:space="preserve">Mieterseite </w:t>
      </w:r>
      <w:r>
        <w:rPr>
          <w:lang w:val="de-AT"/>
        </w:rPr>
        <w:t>trotz einmaliger qualifizierter Mahnung durch die Vermieterseite mit Zahlungsverpflichtungen aus der vorliegenden Vereinbarung mehr als 8 Wochen im Verzug ist.</w:t>
      </w:r>
    </w:p>
    <w:p w14:paraId="4E6A5BEF" w14:textId="77777777" w:rsidR="00157AB1" w:rsidRDefault="00157AB1" w:rsidP="00157AB1">
      <w:pPr>
        <w:pStyle w:val="Listenabsatz"/>
        <w:rPr>
          <w:lang w:val="de-AT"/>
        </w:rPr>
      </w:pPr>
    </w:p>
    <w:p w14:paraId="6155C354" w14:textId="77777777" w:rsidR="00157AB1" w:rsidRDefault="00157AB1" w:rsidP="00157AB1">
      <w:pPr>
        <w:pStyle w:val="Blocksatz"/>
        <w:rPr>
          <w:lang w:val="de-AT"/>
        </w:rPr>
      </w:pPr>
    </w:p>
    <w:p w14:paraId="32334FBF" w14:textId="77777777" w:rsidR="00157AB1" w:rsidRPr="00192FD5" w:rsidRDefault="00157AB1" w:rsidP="00192FD5">
      <w:pPr>
        <w:rPr>
          <w:noProof/>
          <w:color w:val="000000"/>
          <w:u w:val="single"/>
          <w:lang w:eastAsia="de-AT"/>
        </w:rPr>
      </w:pPr>
      <w:r w:rsidRPr="00192FD5">
        <w:rPr>
          <w:noProof/>
          <w:color w:val="000000"/>
          <w:u w:val="single"/>
          <w:lang w:eastAsia="de-AT"/>
        </w:rPr>
        <w:t>ANMERKUNGEN</w:t>
      </w:r>
      <w:r w:rsidR="00192FD5" w:rsidRPr="00192FD5">
        <w:rPr>
          <w:noProof/>
          <w:color w:val="000000"/>
          <w:u w:val="single"/>
          <w:lang w:eastAsia="de-AT"/>
        </w:rPr>
        <w:t xml:space="preserve"> - AUSZUG</w:t>
      </w:r>
      <w:r w:rsidRPr="00192FD5">
        <w:rPr>
          <w:noProof/>
          <w:color w:val="000000"/>
          <w:u w:val="single"/>
          <w:lang w:eastAsia="de-AT"/>
        </w:rPr>
        <w:t>:</w:t>
      </w:r>
    </w:p>
    <w:p w14:paraId="7587313E" w14:textId="77777777" w:rsidR="00192FD5" w:rsidRPr="00192FD5" w:rsidRDefault="00192FD5" w:rsidP="00192FD5"/>
    <w:p w14:paraId="5E791613" w14:textId="77777777" w:rsidR="00192FD5" w:rsidRPr="00192FD5" w:rsidRDefault="00192FD5" w:rsidP="00192FD5">
      <w:pPr>
        <w:pStyle w:val="Listenabsatz"/>
        <w:numPr>
          <w:ilvl w:val="0"/>
          <w:numId w:val="29"/>
        </w:numPr>
        <w:spacing w:line="240" w:lineRule="auto"/>
      </w:pPr>
      <w:r w:rsidRPr="00192FD5">
        <w:t>Das Konzept geht von einer drittvergleichsfesten (</w:t>
      </w:r>
      <w:proofErr w:type="spellStart"/>
      <w:r w:rsidRPr="00192FD5">
        <w:t>vgl</w:t>
      </w:r>
      <w:proofErr w:type="spellEnd"/>
      <w:r w:rsidRPr="00192FD5">
        <w:t xml:space="preserve"> Dritt-Lieferanten) Verrechnung der Stromkosten durch den Vermieter an den Mieter außerhalb der Betriebskosten, sohin separat, aus.</w:t>
      </w:r>
    </w:p>
    <w:p w14:paraId="6650CF29" w14:textId="77777777" w:rsidR="00192FD5" w:rsidRPr="00192FD5" w:rsidRDefault="00192FD5" w:rsidP="00192FD5">
      <w:pPr>
        <w:pStyle w:val="Listenabsatz"/>
        <w:numPr>
          <w:ilvl w:val="0"/>
          <w:numId w:val="29"/>
        </w:numPr>
        <w:spacing w:line="240" w:lineRule="auto"/>
      </w:pPr>
      <w:r w:rsidRPr="00192FD5">
        <w:t xml:space="preserve">Betrieb, Erhaltung und Wartung der sowie Haftung für die „Gemeinschaftliche Erzeugungsanlage“ liegen </w:t>
      </w:r>
      <w:proofErr w:type="spellStart"/>
      <w:r w:rsidRPr="00192FD5">
        <w:t>lt</w:t>
      </w:r>
      <w:proofErr w:type="spellEnd"/>
      <w:r w:rsidRPr="00192FD5">
        <w:t xml:space="preserve"> Muster-Entwurf in der alleinigen Verantwortung und Kostentragung der Vermieterseite – diese</w:t>
      </w:r>
      <w:r w:rsidR="00B46B74">
        <w:t>s</w:t>
      </w:r>
      <w:r w:rsidRPr="00192FD5">
        <w:t xml:space="preserve"> Faktum ist betriebswirtschaftlich zu berücksichtigen; die Vermieterseite verantwortet auch ausschließlich die Erfüllung aller elektrizitätsrechtlichen Erfordernisse; </w:t>
      </w:r>
    </w:p>
    <w:p w14:paraId="45284630" w14:textId="77777777" w:rsidR="00192FD5" w:rsidRPr="00192FD5" w:rsidRDefault="00192FD5" w:rsidP="00192FD5">
      <w:pPr>
        <w:pStyle w:val="Listenabsatz"/>
        <w:numPr>
          <w:ilvl w:val="0"/>
          <w:numId w:val="29"/>
        </w:numPr>
        <w:spacing w:line="240" w:lineRule="auto"/>
      </w:pPr>
      <w:r w:rsidRPr="00192FD5">
        <w:t>Die Mieterseite nimmt an der Wirtschaftlichkeit der Anlage in keiner Richtung (</w:t>
      </w:r>
      <w:proofErr w:type="spellStart"/>
      <w:r w:rsidRPr="00192FD5">
        <w:t>tätsächliche</w:t>
      </w:r>
      <w:proofErr w:type="spellEnd"/>
      <w:r w:rsidRPr="00192FD5">
        <w:t>[r] Erlös oder Kosten) direkt teil;</w:t>
      </w:r>
    </w:p>
    <w:p w14:paraId="351987AA" w14:textId="77777777" w:rsidR="00192FD5" w:rsidRPr="00192FD5" w:rsidRDefault="00192FD5" w:rsidP="00192FD5">
      <w:pPr>
        <w:pStyle w:val="Listenabsatz"/>
        <w:numPr>
          <w:ilvl w:val="0"/>
          <w:numId w:val="29"/>
        </w:numPr>
        <w:spacing w:line="240" w:lineRule="auto"/>
      </w:pPr>
      <w:r w:rsidRPr="00192FD5">
        <w:t>Demgegenüber erhält die Mieterseite keine konkret gewährleistete Bezugsberechtigung – die Vermieterseite ist in der konkreten Betriebsart weitgehend frei;</w:t>
      </w:r>
    </w:p>
    <w:p w14:paraId="2F7651A3" w14:textId="77777777" w:rsidR="00192FD5" w:rsidRPr="00192FD5" w:rsidRDefault="00192FD5" w:rsidP="00192FD5">
      <w:pPr>
        <w:pStyle w:val="Listenabsatz"/>
        <w:numPr>
          <w:ilvl w:val="0"/>
          <w:numId w:val="29"/>
        </w:numPr>
        <w:spacing w:line="240" w:lineRule="auto"/>
      </w:pPr>
      <w:r w:rsidRPr="00192FD5">
        <w:t>die korrekte Festlegung des Energiebezugspreises unter Berücksichtigung aller in diesem Konzept anfallenden Steuern (</w:t>
      </w:r>
      <w:proofErr w:type="spellStart"/>
      <w:r w:rsidRPr="00192FD5">
        <w:t>zB</w:t>
      </w:r>
      <w:proofErr w:type="spellEnd"/>
      <w:r w:rsidRPr="00192FD5">
        <w:t xml:space="preserve"> </w:t>
      </w:r>
      <w:proofErr w:type="spellStart"/>
      <w:r w:rsidRPr="00192FD5">
        <w:t>USt</w:t>
      </w:r>
      <w:proofErr w:type="spellEnd"/>
      <w:r w:rsidRPr="00192FD5">
        <w:t>, Ertragssteuern), Abgaben (insbesondere Elektrizitätsabgabe außerhalb des Eigenverbrauches des Vermieters), Gebühren und allfälliger (elektrizitätsrechtlich determinierter) sonstiger Entgelte erweist sich für die Wirtschaftlichkeit als entscheidend.</w:t>
      </w:r>
    </w:p>
    <w:p w14:paraId="69269BA0" w14:textId="77777777" w:rsidR="00192FD5" w:rsidRPr="00192FD5" w:rsidRDefault="00192FD5" w:rsidP="00192FD5">
      <w:pPr>
        <w:pStyle w:val="Listenabsatz"/>
        <w:numPr>
          <w:ilvl w:val="0"/>
          <w:numId w:val="29"/>
        </w:numPr>
        <w:spacing w:line="240" w:lineRule="auto"/>
      </w:pPr>
      <w:r w:rsidRPr="00192FD5">
        <w:t xml:space="preserve">Die Kündigungsklauseln sind </w:t>
      </w:r>
      <w:proofErr w:type="spellStart"/>
      <w:r w:rsidRPr="00192FD5">
        <w:t>iSd</w:t>
      </w:r>
      <w:proofErr w:type="spellEnd"/>
      <w:r w:rsidRPr="00192FD5">
        <w:t xml:space="preserve"> Gewährleistung des jederzeitigen </w:t>
      </w:r>
      <w:proofErr w:type="gramStart"/>
      <w:r w:rsidRPr="00192FD5">
        <w:t>Lieferantenwechsels relativ</w:t>
      </w:r>
      <w:proofErr w:type="gramEnd"/>
      <w:r w:rsidRPr="00192FD5">
        <w:t xml:space="preserve"> offen zu Gunsten der Mieterseite gestaltet. </w:t>
      </w:r>
    </w:p>
    <w:p w14:paraId="092D38EC" w14:textId="77777777" w:rsidR="00192FD5" w:rsidRPr="00192FD5" w:rsidRDefault="00192FD5" w:rsidP="00192FD5">
      <w:pPr>
        <w:pStyle w:val="Listenabsatz"/>
        <w:numPr>
          <w:ilvl w:val="0"/>
          <w:numId w:val="29"/>
        </w:numPr>
        <w:spacing w:line="240" w:lineRule="auto"/>
      </w:pPr>
      <w:r w:rsidRPr="00192FD5">
        <w:t>Selbstverständlich sind in diversen Punkten abweichende oder ergänzende Regelungen zu Gunsten der Mieter- oder Vermieterseite möglich; diese sind jeweils separat zu prüfen und auszuarbeiten.</w:t>
      </w:r>
    </w:p>
    <w:p w14:paraId="26ED6983" w14:textId="77777777" w:rsidR="00192FD5" w:rsidRPr="00192FD5" w:rsidRDefault="00192FD5" w:rsidP="00192FD5">
      <w:pPr>
        <w:rPr>
          <w:noProof/>
          <w:color w:val="000000"/>
          <w:lang w:eastAsia="de-AT"/>
        </w:rPr>
      </w:pPr>
    </w:p>
    <w:p w14:paraId="7CF58DC5" w14:textId="77777777" w:rsidR="00192FD5" w:rsidRPr="00192FD5" w:rsidRDefault="00192FD5" w:rsidP="00192FD5">
      <w:pPr>
        <w:rPr>
          <w:noProof/>
          <w:color w:val="000000"/>
          <w:lang w:eastAsia="de-AT"/>
        </w:rPr>
      </w:pPr>
      <w:r>
        <w:rPr>
          <w:noProof/>
          <w:color w:val="000000"/>
          <w:u w:val="single"/>
          <w:lang w:eastAsia="de-AT"/>
        </w:rPr>
        <w:t>WEITERGEHENDE HINWEIS</w:t>
      </w:r>
      <w:r w:rsidR="00455CC8">
        <w:rPr>
          <w:noProof/>
          <w:color w:val="000000"/>
          <w:u w:val="single"/>
          <w:lang w:eastAsia="de-AT"/>
        </w:rPr>
        <w:t>E</w:t>
      </w:r>
      <w:r w:rsidRPr="00192FD5">
        <w:rPr>
          <w:noProof/>
          <w:color w:val="000000"/>
          <w:lang w:eastAsia="de-AT"/>
        </w:rPr>
        <w:t>:</w:t>
      </w:r>
    </w:p>
    <w:p w14:paraId="734CADD5" w14:textId="77777777" w:rsidR="00192FD5" w:rsidRPr="00192FD5" w:rsidRDefault="00192FD5" w:rsidP="00192FD5">
      <w:pPr>
        <w:rPr>
          <w:noProof/>
          <w:color w:val="000000"/>
          <w:lang w:eastAsia="de-AT"/>
        </w:rPr>
      </w:pPr>
    </w:p>
    <w:p w14:paraId="5FB5BA8A" w14:textId="77777777" w:rsidR="00192FD5" w:rsidRPr="00192FD5" w:rsidRDefault="00192FD5" w:rsidP="00192FD5">
      <w:pPr>
        <w:pStyle w:val="Listenabsatz"/>
        <w:numPr>
          <w:ilvl w:val="0"/>
          <w:numId w:val="29"/>
        </w:numPr>
        <w:spacing w:line="240" w:lineRule="auto"/>
        <w:rPr>
          <w:noProof/>
          <w:color w:val="000000"/>
          <w:lang w:eastAsia="de-AT"/>
        </w:rPr>
      </w:pPr>
      <w:r w:rsidRPr="00192FD5">
        <w:rPr>
          <w:noProof/>
          <w:color w:val="000000"/>
          <w:lang w:eastAsia="de-AT"/>
        </w:rPr>
        <w:t>Die vorliegende Mustervereinbarung dient als Muster-Grundlage im Zusammenhang mit der vertraglichen Erfüllung der erforderlichen energierechtlichen Rahmenbedingungen gemäß § 16a ElWOG 2010</w:t>
      </w:r>
      <w:r w:rsidR="0034450D">
        <w:rPr>
          <w:noProof/>
          <w:color w:val="000000"/>
          <w:lang w:eastAsia="de-AT"/>
        </w:rPr>
        <w:t>.</w:t>
      </w:r>
    </w:p>
    <w:p w14:paraId="59C22B34" w14:textId="77777777" w:rsidR="0034450D" w:rsidRPr="0034450D" w:rsidRDefault="0034450D" w:rsidP="00192FD5">
      <w:pPr>
        <w:pStyle w:val="Listenabsatz"/>
        <w:numPr>
          <w:ilvl w:val="0"/>
          <w:numId w:val="29"/>
        </w:numPr>
        <w:spacing w:line="240" w:lineRule="auto"/>
        <w:rPr>
          <w:noProof/>
          <w:color w:val="000000"/>
          <w:lang w:eastAsia="de-AT"/>
        </w:rPr>
      </w:pPr>
      <w:r w:rsidRPr="00192FD5">
        <w:rPr>
          <w:noProof/>
          <w:color w:val="000000"/>
          <w:lang w:eastAsia="de-AT"/>
        </w:rPr>
        <w:t xml:space="preserve">Vor Verwendung der Musterbestimmungen ist jedenfalls die Heranziehung fachkompetenter rechtlicher </w:t>
      </w:r>
      <w:r>
        <w:rPr>
          <w:noProof/>
          <w:color w:val="000000"/>
          <w:lang w:eastAsia="de-AT"/>
        </w:rPr>
        <w:t xml:space="preserve">und steuerlicher </w:t>
      </w:r>
      <w:r w:rsidRPr="00192FD5">
        <w:rPr>
          <w:noProof/>
          <w:color w:val="000000"/>
          <w:lang w:eastAsia="de-AT"/>
        </w:rPr>
        <w:t>Beratung für den Einzelfall erforderlich. Diese muss</w:t>
      </w:r>
      <w:r>
        <w:rPr>
          <w:noProof/>
          <w:color w:val="000000"/>
          <w:lang w:eastAsia="de-AT"/>
        </w:rPr>
        <w:t xml:space="preserve"> wesentliche zivil- wie auch öffentlich-rechtliche Detailfragestellungen und </w:t>
      </w:r>
      <w:r w:rsidRPr="00192FD5">
        <w:rPr>
          <w:noProof/>
          <w:color w:val="000000"/>
          <w:lang w:eastAsia="de-AT"/>
        </w:rPr>
        <w:t>umsatz- und ertragssteuerliche, (energie-)abgaben- und entgeltseitige sowie auch etwa sozialversicherungs- oder sonstige gebührenrechtliche</w:t>
      </w:r>
      <w:r>
        <w:rPr>
          <w:noProof/>
          <w:color w:val="000000"/>
          <w:lang w:eastAsia="de-AT"/>
        </w:rPr>
        <w:t xml:space="preserve"> Bearbeitungen umfassen</w:t>
      </w:r>
      <w:r w:rsidRPr="00192FD5">
        <w:rPr>
          <w:noProof/>
          <w:color w:val="000000"/>
          <w:lang w:eastAsia="de-AT"/>
        </w:rPr>
        <w:t>.</w:t>
      </w:r>
    </w:p>
    <w:p w14:paraId="09005963" w14:textId="77777777" w:rsidR="00192FD5" w:rsidRPr="00192FD5" w:rsidRDefault="00192FD5" w:rsidP="00192FD5">
      <w:pPr>
        <w:pStyle w:val="Listenabsatz"/>
        <w:numPr>
          <w:ilvl w:val="0"/>
          <w:numId w:val="29"/>
        </w:numPr>
        <w:spacing w:line="240" w:lineRule="auto"/>
        <w:rPr>
          <w:noProof/>
          <w:color w:val="000000"/>
          <w:lang w:eastAsia="de-AT"/>
        </w:rPr>
      </w:pPr>
      <w:r w:rsidRPr="00192FD5">
        <w:rPr>
          <w:b/>
          <w:noProof/>
          <w:color w:val="000000"/>
          <w:lang w:eastAsia="de-AT"/>
        </w:rPr>
        <w:t xml:space="preserve">Es wird abschließend ausdrücklich darauf hingewiesen, dass im Zusammenhang mit der Umsetzung von </w:t>
      </w:r>
      <w:r w:rsidRPr="00192FD5">
        <w:rPr>
          <w:b/>
        </w:rPr>
        <w:t xml:space="preserve">„Gemeinschaftliche Erzeugungsanlagen“ </w:t>
      </w:r>
      <w:r w:rsidRPr="00192FD5">
        <w:rPr>
          <w:b/>
          <w:noProof/>
          <w:color w:val="000000"/>
          <w:lang w:eastAsia="de-AT"/>
        </w:rPr>
        <w:t>gemäß § 16a ElWOG 2010 weiterhin erhebliche zivil-, elektrizitäts- und steuer-/abgaben-/gebührenrechtliche Unsicherheiten bestehen, sodass für die vorliegende Muster-Grundlage keinerlei Haftung für deren Vollständigkeit und Richtigkeit übernommen werden kann</w:t>
      </w:r>
      <w:r w:rsidRPr="00192FD5">
        <w:rPr>
          <w:noProof/>
          <w:color w:val="000000"/>
          <w:lang w:eastAsia="de-AT"/>
        </w:rPr>
        <w:t>.</w:t>
      </w:r>
    </w:p>
    <w:p w14:paraId="6D71E93A" w14:textId="77777777" w:rsidR="00157AB1" w:rsidRPr="00192FD5" w:rsidRDefault="00157AB1" w:rsidP="00157AB1">
      <w:pPr>
        <w:pStyle w:val="Blocksatz"/>
        <w:rPr>
          <w:lang w:val="de-AT"/>
        </w:rPr>
      </w:pPr>
    </w:p>
    <w:p w14:paraId="460D541A" w14:textId="77777777" w:rsidR="00157AB1" w:rsidRDefault="00157AB1" w:rsidP="00157AB1">
      <w:pPr>
        <w:pStyle w:val="Blocksatz"/>
        <w:rPr>
          <w:lang w:val="de-AT"/>
        </w:rPr>
      </w:pPr>
    </w:p>
    <w:sectPr w:rsidR="00157AB1">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1531" w:bottom="1134" w:left="1134" w:header="709" w:footer="9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F36C6" w14:textId="77777777" w:rsidR="00C879BD" w:rsidRDefault="00C879BD">
      <w:r>
        <w:separator/>
      </w:r>
    </w:p>
  </w:endnote>
  <w:endnote w:type="continuationSeparator" w:id="0">
    <w:p w14:paraId="428FE4AF" w14:textId="77777777" w:rsidR="00C879BD" w:rsidRDefault="00C8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C6D6C" w14:textId="77777777" w:rsidR="00C80A76" w:rsidRDefault="00C80A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E9733" w14:textId="2464BA82" w:rsidR="007434C4" w:rsidRDefault="007F5DB8">
    <w:pPr>
      <w:pStyle w:val="Fuzeile"/>
      <w:tabs>
        <w:tab w:val="clear" w:pos="4536"/>
        <w:tab w:val="clear" w:pos="9072"/>
        <w:tab w:val="right" w:pos="9241"/>
      </w:tabs>
    </w:pPr>
    <w:r>
      <w:rPr>
        <w:noProof/>
        <w:lang w:val="de-AT" w:eastAsia="de-AT"/>
      </w:rPr>
      <mc:AlternateContent>
        <mc:Choice Requires="wps">
          <w:drawing>
            <wp:anchor distT="0" distB="0" distL="114300" distR="114300" simplePos="0" relativeHeight="251656192" behindDoc="0" locked="0" layoutInCell="1" allowOverlap="0" wp14:anchorId="39DA545D" wp14:editId="3AF35731">
              <wp:simplePos x="0" y="0"/>
              <wp:positionH relativeFrom="page">
                <wp:posOffset>6588760</wp:posOffset>
              </wp:positionH>
              <wp:positionV relativeFrom="page">
                <wp:posOffset>9901555</wp:posOffset>
              </wp:positionV>
              <wp:extent cx="720090" cy="247650"/>
              <wp:effectExtent l="0" t="0" r="0" b="4445"/>
              <wp:wrapNone/>
              <wp:docPr id="6171695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24E26" w14:textId="77777777" w:rsidR="007434C4" w:rsidRDefault="007434C4">
                          <w:pPr>
                            <w:pStyle w:val="Fuzeile"/>
                            <w:jc w:val="right"/>
                          </w:pPr>
                          <w:r>
                            <w:fldChar w:fldCharType="begin"/>
                          </w:r>
                          <w:r>
                            <w:instrText xml:space="preserve"> PAGE   \* MERGEFORMAT </w:instrText>
                          </w:r>
                          <w:r>
                            <w:fldChar w:fldCharType="separate"/>
                          </w:r>
                          <w:r w:rsidR="00455CC8">
                            <w:rPr>
                              <w:noProof/>
                            </w:rPr>
                            <w:t>6</w:t>
                          </w:r>
                          <w:r>
                            <w:fldChar w:fldCharType="end"/>
                          </w:r>
                        </w:p>
                        <w:p w14:paraId="011CDE93" w14:textId="77777777" w:rsidR="007434C4" w:rsidRDefault="007434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A545D" id="_x0000_t202" coordsize="21600,21600" o:spt="202" path="m,l,21600r21600,l21600,xe">
              <v:stroke joinstyle="miter"/>
              <v:path gradientshapeok="t" o:connecttype="rect"/>
            </v:shapetype>
            <v:shape id="Text Box 1" o:spid="_x0000_s1026" type="#_x0000_t202" style="position:absolute;margin-left:518.8pt;margin-top:779.65pt;width:56.7pt;height: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" o:allowoverlap="f" stroked="f">
              <v:textbox>
                <w:txbxContent>
                  <w:p w14:paraId="2A224E26" w14:textId="77777777" w:rsidR="007434C4" w:rsidRDefault="007434C4">
                    <w:pPr>
                      <w:pStyle w:val="Fuzeile"/>
                      <w:jc w:val="right"/>
                    </w:pPr>
                    <w:r>
                      <w:fldChar w:fldCharType="begin"/>
                    </w:r>
                    <w:r>
                      <w:instrText xml:space="preserve"> PAGE   \* MERGEFORMAT </w:instrText>
                    </w:r>
                    <w:r>
                      <w:fldChar w:fldCharType="separate"/>
                    </w:r>
                    <w:r w:rsidR="00455CC8">
                      <w:rPr>
                        <w:noProof/>
                      </w:rPr>
                      <w:t>6</w:t>
                    </w:r>
                    <w:r>
                      <w:fldChar w:fldCharType="end"/>
                    </w:r>
                  </w:p>
                  <w:p w14:paraId="011CDE93" w14:textId="77777777" w:rsidR="007434C4" w:rsidRDefault="007434C4"/>
                </w:txbxContent>
              </v:textbox>
              <w10:wrap anchorx="page" anchory="page"/>
            </v:shape>
          </w:pict>
        </mc:Fallback>
      </mc:AlternateContent>
    </w:r>
    <w:r w:rsidR="007434C4">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4E499" w14:textId="77777777" w:rsidR="00C80A76" w:rsidRDefault="00C80A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A6A08" w14:textId="77777777" w:rsidR="00C879BD" w:rsidRDefault="00C879BD">
      <w:r>
        <w:separator/>
      </w:r>
    </w:p>
  </w:footnote>
  <w:footnote w:type="continuationSeparator" w:id="0">
    <w:p w14:paraId="0202B411" w14:textId="77777777" w:rsidR="00C879BD" w:rsidRDefault="00C879BD">
      <w:r>
        <w:continuationSeparator/>
      </w:r>
    </w:p>
  </w:footnote>
  <w:footnote w:id="1">
    <w:p w14:paraId="32BBEC1D" w14:textId="77777777" w:rsidR="002F1DE4" w:rsidRDefault="002F1DE4">
      <w:pPr>
        <w:pStyle w:val="Funotentext"/>
      </w:pPr>
      <w:r>
        <w:rPr>
          <w:rStyle w:val="Funotenzeichen"/>
        </w:rPr>
        <w:footnoteRef/>
      </w:r>
      <w:r>
        <w:t xml:space="preserve"> </w:t>
      </w:r>
      <w:r w:rsidRPr="002F1DE4">
        <w:t>Im Einzelfall ist zu überlegen, ob das wirklich gewünscht ist.</w:t>
      </w:r>
    </w:p>
  </w:footnote>
  <w:footnote w:id="2">
    <w:p w14:paraId="6E5DE0BC" w14:textId="77777777" w:rsidR="002F1DE4" w:rsidRDefault="002F1DE4">
      <w:pPr>
        <w:pStyle w:val="Funotentext"/>
      </w:pPr>
      <w:r>
        <w:rPr>
          <w:rStyle w:val="Funotenzeichen"/>
        </w:rPr>
        <w:footnoteRef/>
      </w:r>
      <w:r>
        <w:t xml:space="preserve"> </w:t>
      </w:r>
      <w:proofErr w:type="spellStart"/>
      <w:r w:rsidRPr="002F1DE4">
        <w:t>Vgl</w:t>
      </w:r>
      <w:proofErr w:type="spellEnd"/>
      <w:r w:rsidRPr="002F1DE4">
        <w:t xml:space="preserve"> oben; wenn eine Speicherung für die Vermieter nicht möglich sein sollte, sind obige und diese Klausel zu streichen.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62E69" w14:textId="77777777" w:rsidR="00C80A76" w:rsidRDefault="00801C01">
    <w:pPr>
      <w:pStyle w:val="Kopfzeile"/>
    </w:pPr>
    <w:r>
      <w:rPr>
        <w:noProof/>
      </w:rPr>
      <w:pict w14:anchorId="259C15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244124" o:spid="_x0000_s1029" type="#_x0000_t136" style="position:absolute;margin-left:0;margin-top:0;width:618.7pt;height:32.55pt;rotation:315;z-index:-251658240;mso-position-horizontal:center;mso-position-horizontal-relative:margin;mso-position-vertical:center;mso-position-vertical-relative:margin" o:allowincell="f" fillcolor="silver" stroked="f">
          <v:fill opacity=".5"/>
          <v:textpath style="font-family:&quot;Arial&quot;;font-size:1pt" string="Unverbindlicher informeller Mustervorschla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94640" w14:textId="77777777" w:rsidR="00C80A76" w:rsidRDefault="00801C01">
    <w:pPr>
      <w:pStyle w:val="Kopfzeile"/>
    </w:pPr>
    <w:r>
      <w:rPr>
        <w:noProof/>
      </w:rPr>
      <w:pict w14:anchorId="6FEB88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244125" o:spid="_x0000_s1030" type="#_x0000_t136" style="position:absolute;margin-left:0;margin-top:0;width:618.7pt;height:32.55pt;rotation:315;z-index:-251657216;mso-position-horizontal:center;mso-position-horizontal-relative:margin;mso-position-vertical:center;mso-position-vertical-relative:margin" o:allowincell="f" fillcolor="silver" stroked="f">
          <v:fill opacity=".5"/>
          <v:textpath style="font-family:&quot;Arial&quot;;font-size:1pt" string="Unverbindlicher informeller Mustervorschla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6E084" w14:textId="77777777" w:rsidR="007434C4" w:rsidRDefault="00801C01">
    <w:pPr>
      <w:spacing w:line="360" w:lineRule="auto"/>
      <w:rPr>
        <w:sz w:val="22"/>
        <w:szCs w:val="22"/>
      </w:rPr>
    </w:pPr>
    <w:r>
      <w:rPr>
        <w:noProof/>
      </w:rPr>
      <w:pict w14:anchorId="07E33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244123" o:spid="_x0000_s1028" type="#_x0000_t136" style="position:absolute;margin-left:0;margin-top:0;width:618.7pt;height:32.55pt;rotation:315;z-index:-251659264;mso-position-horizontal:center;mso-position-horizontal-relative:margin;mso-position-vertical:center;mso-position-vertical-relative:margin" o:allowincell="f" fillcolor="silver" stroked="f">
          <v:fill opacity=".5"/>
          <v:textpath style="font-family:&quot;Arial&quot;;font-size:1pt" string="Unverbindlicher informeller Mustervorschlag"/>
          <w10:wrap anchorx="margin" anchory="margin"/>
        </v:shape>
      </w:pict>
    </w:r>
  </w:p>
  <w:p w14:paraId="0F3FF3DC" w14:textId="77777777" w:rsidR="007434C4" w:rsidRDefault="007434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3CAAD0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1ECBE9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8F4B99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E76633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6C0D0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4061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1A59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26FA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58906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9DEFF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277F4"/>
    <w:multiLevelType w:val="hybridMultilevel"/>
    <w:tmpl w:val="7BD897AC"/>
    <w:lvl w:ilvl="0" w:tplc="93EC5698">
      <w:start w:val="16"/>
      <w:numFmt w:val="bullet"/>
      <w:lvlText w:val=""/>
      <w:lvlJc w:val="left"/>
      <w:pPr>
        <w:ind w:left="720" w:hanging="360"/>
      </w:pPr>
      <w:rPr>
        <w:rFonts w:ascii="Symbol" w:eastAsia="Calibri" w:hAnsi="Symbo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074A558D"/>
    <w:multiLevelType w:val="multilevel"/>
    <w:tmpl w:val="04070025"/>
    <w:lvl w:ilvl="0">
      <w:start w:val="1"/>
      <w:numFmt w:val="decimal"/>
      <w:lvlText w:val="%1"/>
      <w:lvlJc w:val="left"/>
      <w:pPr>
        <w:tabs>
          <w:tab w:val="num" w:pos="432"/>
        </w:tabs>
        <w:ind w:left="432" w:hanging="432"/>
      </w:pPr>
      <w:rPr>
        <w:rFonts w:ascii="Arial" w:hAnsi="Arial" w:cs="Arial" w:hint="default"/>
        <w:b/>
        <w:bCs/>
        <w:color w:val="auto"/>
        <w:sz w:val="20"/>
        <w:szCs w:val="20"/>
      </w:rPr>
    </w:lvl>
    <w:lvl w:ilvl="1">
      <w:start w:val="1"/>
      <w:numFmt w:val="none"/>
      <w:lvlText w:val="%1.%2"/>
      <w:lvlJc w:val="left"/>
      <w:pPr>
        <w:tabs>
          <w:tab w:val="num" w:pos="576"/>
        </w:tabs>
        <w:ind w:left="576" w:hanging="576"/>
      </w:pPr>
      <w:rPr>
        <w:rFonts w:cs="Times New Roman"/>
        <w:sz w:val="20"/>
        <w:szCs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1B985A95"/>
    <w:multiLevelType w:val="hybridMultilevel"/>
    <w:tmpl w:val="89A4F21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1FE70921"/>
    <w:multiLevelType w:val="multilevel"/>
    <w:tmpl w:val="0407001F"/>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4" w15:restartNumberingAfterBreak="0">
    <w:nsid w:val="20301920"/>
    <w:multiLevelType w:val="multilevel"/>
    <w:tmpl w:val="C2A84988"/>
    <w:lvl w:ilvl="0">
      <w:start w:val="1"/>
      <w:numFmt w:val="decimal"/>
      <w:pStyle w:val="berschrift1"/>
      <w:lvlText w:val="%1"/>
      <w:lvlJc w:val="left"/>
      <w:pPr>
        <w:tabs>
          <w:tab w:val="num" w:pos="432"/>
        </w:tabs>
        <w:ind w:left="432" w:hanging="432"/>
      </w:pPr>
      <w:rPr>
        <w:rFonts w:cs="Times New Roman" w:hint="default"/>
        <w:b/>
        <w:bCs/>
        <w:color w:val="auto"/>
        <w:sz w:val="20"/>
        <w:szCs w:val="20"/>
      </w:rPr>
    </w:lvl>
    <w:lvl w:ilvl="1">
      <w:start w:val="1"/>
      <w:numFmt w:val="decimal"/>
      <w:pStyle w:val="berschrift2"/>
      <w:lvlText w:val="%1.%2"/>
      <w:lvlJc w:val="left"/>
      <w:pPr>
        <w:tabs>
          <w:tab w:val="num" w:pos="576"/>
        </w:tabs>
        <w:ind w:left="578" w:hanging="578"/>
      </w:pPr>
      <w:rPr>
        <w:rFonts w:ascii="Arial" w:hAnsi="Arial" w:cs="Arial" w:hint="default"/>
        <w:b/>
        <w:bCs/>
        <w:i w:val="0"/>
        <w:iCs w:val="0"/>
        <w:sz w:val="20"/>
        <w:szCs w:val="20"/>
      </w:rPr>
    </w:lvl>
    <w:lvl w:ilvl="2">
      <w:start w:val="1"/>
      <w:numFmt w:val="decimal"/>
      <w:pStyle w:val="berschrift3"/>
      <w:lvlText w:val="%1.%2.%3"/>
      <w:lvlJc w:val="left"/>
      <w:pPr>
        <w:tabs>
          <w:tab w:val="num" w:pos="720"/>
        </w:tabs>
        <w:ind w:left="720" w:hanging="720"/>
      </w:pPr>
      <w:rPr>
        <w:rFonts w:cs="Times New Roman" w:hint="default"/>
      </w:rPr>
    </w:lvl>
    <w:lvl w:ilvl="3">
      <w:start w:val="1"/>
      <w:numFmt w:val="decimal"/>
      <w:pStyle w:val="berschrift4"/>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008"/>
        </w:tabs>
        <w:ind w:left="1008" w:hanging="1008"/>
      </w:pPr>
      <w:rPr>
        <w:rFonts w:cs="Times New Roman" w:hint="default"/>
      </w:rPr>
    </w:lvl>
    <w:lvl w:ilvl="5">
      <w:start w:val="1"/>
      <w:numFmt w:val="decimal"/>
      <w:pStyle w:val="berschrift6"/>
      <w:lvlText w:val="%1.%2.%3.%4.%5.%6"/>
      <w:lvlJc w:val="left"/>
      <w:pPr>
        <w:tabs>
          <w:tab w:val="num" w:pos="1152"/>
        </w:tabs>
        <w:ind w:left="1152" w:hanging="1152"/>
      </w:pPr>
      <w:rPr>
        <w:rFonts w:cs="Times New Roman" w:hint="default"/>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abstractNum w:abstractNumId="15" w15:restartNumberingAfterBreak="0">
    <w:nsid w:val="22C34476"/>
    <w:multiLevelType w:val="multilevel"/>
    <w:tmpl w:val="AF280C0E"/>
    <w:lvl w:ilvl="0">
      <w:start w:val="1"/>
      <w:numFmt w:val="decimal"/>
      <w:lvlText w:val="%1."/>
      <w:lvlJc w:val="left"/>
      <w:pPr>
        <w:tabs>
          <w:tab w:val="num" w:pos="720"/>
        </w:tabs>
        <w:ind w:left="720" w:hanging="360"/>
      </w:pPr>
      <w:rPr>
        <w:rFonts w:ascii="Arial" w:hAnsi="Arial" w:cs="Arial"/>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46D2817"/>
    <w:multiLevelType w:val="hybridMultilevel"/>
    <w:tmpl w:val="D7381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292E12CF"/>
    <w:multiLevelType w:val="multilevel"/>
    <w:tmpl w:val="04070025"/>
    <w:lvl w:ilvl="0">
      <w:start w:val="1"/>
      <w:numFmt w:val="decimal"/>
      <w:lvlText w:val="%1"/>
      <w:lvlJc w:val="left"/>
      <w:pPr>
        <w:tabs>
          <w:tab w:val="num" w:pos="432"/>
        </w:tabs>
        <w:ind w:left="432" w:hanging="432"/>
      </w:pPr>
      <w:rPr>
        <w:rFonts w:ascii="Arial" w:hAnsi="Arial" w:cs="Arial" w:hint="default"/>
        <w:b/>
        <w:bCs/>
        <w:color w:val="auto"/>
        <w:sz w:val="20"/>
        <w:szCs w:val="20"/>
      </w:rPr>
    </w:lvl>
    <w:lvl w:ilvl="1">
      <w:start w:val="1"/>
      <w:numFmt w:val="none"/>
      <w:lvlText w:val="%1.%2"/>
      <w:lvlJc w:val="left"/>
      <w:pPr>
        <w:tabs>
          <w:tab w:val="num" w:pos="576"/>
        </w:tabs>
        <w:ind w:left="576" w:hanging="576"/>
      </w:pPr>
      <w:rPr>
        <w:rFonts w:cs="Times New Roman"/>
        <w:sz w:val="20"/>
        <w:szCs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34EF777C"/>
    <w:multiLevelType w:val="hybridMultilevel"/>
    <w:tmpl w:val="D7381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3EA87AA6"/>
    <w:multiLevelType w:val="multilevel"/>
    <w:tmpl w:val="04070025"/>
    <w:lvl w:ilvl="0">
      <w:start w:val="1"/>
      <w:numFmt w:val="decimal"/>
      <w:lvlText w:val="%1"/>
      <w:lvlJc w:val="left"/>
      <w:pPr>
        <w:tabs>
          <w:tab w:val="num" w:pos="432"/>
        </w:tabs>
        <w:ind w:left="432" w:hanging="432"/>
      </w:pPr>
      <w:rPr>
        <w:rFonts w:ascii="Arial" w:hAnsi="Arial" w:cs="Arial" w:hint="default"/>
        <w:b/>
        <w:bCs/>
        <w:color w:val="auto"/>
        <w:sz w:val="20"/>
        <w:szCs w:val="20"/>
      </w:rPr>
    </w:lvl>
    <w:lvl w:ilvl="1">
      <w:start w:val="1"/>
      <w:numFmt w:val="none"/>
      <w:lvlText w:val="%1.%2"/>
      <w:lvlJc w:val="left"/>
      <w:pPr>
        <w:tabs>
          <w:tab w:val="num" w:pos="576"/>
        </w:tabs>
        <w:ind w:left="576" w:hanging="576"/>
      </w:pPr>
      <w:rPr>
        <w:rFonts w:cs="Times New Roman"/>
        <w:sz w:val="20"/>
        <w:szCs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457E37C2"/>
    <w:multiLevelType w:val="hybridMultilevel"/>
    <w:tmpl w:val="53A8D640"/>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4D127FBC"/>
    <w:multiLevelType w:val="multilevel"/>
    <w:tmpl w:val="04070025"/>
    <w:lvl w:ilvl="0">
      <w:start w:val="1"/>
      <w:numFmt w:val="decimal"/>
      <w:lvlText w:val="%1"/>
      <w:lvlJc w:val="left"/>
      <w:pPr>
        <w:tabs>
          <w:tab w:val="num" w:pos="432"/>
        </w:tabs>
        <w:ind w:left="432" w:hanging="432"/>
      </w:pPr>
      <w:rPr>
        <w:rFonts w:ascii="Arial" w:hAnsi="Arial" w:cs="Arial" w:hint="default"/>
        <w:b/>
        <w:bCs/>
        <w:color w:val="auto"/>
        <w:sz w:val="20"/>
        <w:szCs w:val="20"/>
      </w:rPr>
    </w:lvl>
    <w:lvl w:ilvl="1">
      <w:start w:val="1"/>
      <w:numFmt w:val="none"/>
      <w:lvlText w:val="%1.%2"/>
      <w:lvlJc w:val="left"/>
      <w:pPr>
        <w:tabs>
          <w:tab w:val="num" w:pos="576"/>
        </w:tabs>
        <w:ind w:left="576" w:hanging="576"/>
      </w:pPr>
      <w:rPr>
        <w:rFonts w:cs="Times New Roman"/>
        <w:sz w:val="20"/>
        <w:szCs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58F73AFF"/>
    <w:multiLevelType w:val="multilevel"/>
    <w:tmpl w:val="04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61EB3FD2"/>
    <w:multiLevelType w:val="multilevel"/>
    <w:tmpl w:val="AF280C0E"/>
    <w:lvl w:ilvl="0">
      <w:start w:val="1"/>
      <w:numFmt w:val="decimal"/>
      <w:lvlText w:val="%1."/>
      <w:lvlJc w:val="left"/>
      <w:pPr>
        <w:tabs>
          <w:tab w:val="num" w:pos="720"/>
        </w:tabs>
        <w:ind w:left="720" w:hanging="360"/>
      </w:pPr>
      <w:rPr>
        <w:rFonts w:ascii="Arial" w:hAnsi="Arial" w:cs="Arial"/>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62F227E9"/>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6F317C13"/>
    <w:multiLevelType w:val="multilevel"/>
    <w:tmpl w:val="04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70106B8C"/>
    <w:multiLevelType w:val="multilevel"/>
    <w:tmpl w:val="04070025"/>
    <w:lvl w:ilvl="0">
      <w:start w:val="1"/>
      <w:numFmt w:val="decimal"/>
      <w:lvlText w:val="%1"/>
      <w:lvlJc w:val="left"/>
      <w:pPr>
        <w:tabs>
          <w:tab w:val="num" w:pos="432"/>
        </w:tabs>
        <w:ind w:left="432" w:hanging="432"/>
      </w:pPr>
      <w:rPr>
        <w:rFonts w:ascii="Arial" w:hAnsi="Arial" w:cs="Arial" w:hint="default"/>
        <w:b/>
        <w:bCs/>
        <w:color w:val="auto"/>
        <w:sz w:val="20"/>
        <w:szCs w:val="20"/>
      </w:rPr>
    </w:lvl>
    <w:lvl w:ilvl="1">
      <w:start w:val="1"/>
      <w:numFmt w:val="none"/>
      <w:lvlText w:val="%1.%2"/>
      <w:lvlJc w:val="left"/>
      <w:pPr>
        <w:tabs>
          <w:tab w:val="num" w:pos="576"/>
        </w:tabs>
        <w:ind w:left="576" w:hanging="576"/>
      </w:pPr>
      <w:rPr>
        <w:rFonts w:cs="Times New Roman"/>
        <w:sz w:val="20"/>
        <w:szCs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15:restartNumberingAfterBreak="0">
    <w:nsid w:val="78D252B8"/>
    <w:multiLevelType w:val="multilevel"/>
    <w:tmpl w:val="04070025"/>
    <w:lvl w:ilvl="0">
      <w:start w:val="1"/>
      <w:numFmt w:val="decimal"/>
      <w:lvlText w:val="%1"/>
      <w:lvlJc w:val="left"/>
      <w:pPr>
        <w:tabs>
          <w:tab w:val="num" w:pos="432"/>
        </w:tabs>
        <w:ind w:left="432" w:hanging="432"/>
      </w:pPr>
      <w:rPr>
        <w:rFonts w:ascii="Arial" w:hAnsi="Arial" w:cs="Arial" w:hint="default"/>
        <w:b/>
        <w:bCs/>
        <w:color w:val="auto"/>
        <w:sz w:val="20"/>
        <w:szCs w:val="20"/>
      </w:rPr>
    </w:lvl>
    <w:lvl w:ilvl="1">
      <w:start w:val="1"/>
      <w:numFmt w:val="none"/>
      <w:lvlText w:val="%1.%2"/>
      <w:lvlJc w:val="left"/>
      <w:pPr>
        <w:tabs>
          <w:tab w:val="num" w:pos="576"/>
        </w:tabs>
        <w:ind w:left="576" w:hanging="576"/>
      </w:pPr>
      <w:rPr>
        <w:rFonts w:cs="Times New Roman"/>
        <w:sz w:val="20"/>
        <w:szCs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16cid:durableId="572131341">
    <w:abstractNumId w:val="9"/>
  </w:num>
  <w:num w:numId="2" w16cid:durableId="412631091">
    <w:abstractNumId w:val="7"/>
  </w:num>
  <w:num w:numId="3" w16cid:durableId="320545718">
    <w:abstractNumId w:val="6"/>
  </w:num>
  <w:num w:numId="4" w16cid:durableId="1212500308">
    <w:abstractNumId w:val="5"/>
  </w:num>
  <w:num w:numId="5" w16cid:durableId="1692485965">
    <w:abstractNumId w:val="4"/>
  </w:num>
  <w:num w:numId="6" w16cid:durableId="1370838080">
    <w:abstractNumId w:val="8"/>
  </w:num>
  <w:num w:numId="7" w16cid:durableId="1780906796">
    <w:abstractNumId w:val="3"/>
  </w:num>
  <w:num w:numId="8" w16cid:durableId="371272634">
    <w:abstractNumId w:val="2"/>
  </w:num>
  <w:num w:numId="9" w16cid:durableId="1005287601">
    <w:abstractNumId w:val="1"/>
  </w:num>
  <w:num w:numId="10" w16cid:durableId="1613629039">
    <w:abstractNumId w:val="0"/>
  </w:num>
  <w:num w:numId="11" w16cid:durableId="2029526103">
    <w:abstractNumId w:val="25"/>
  </w:num>
  <w:num w:numId="12" w16cid:durableId="1952204292">
    <w:abstractNumId w:val="22"/>
  </w:num>
  <w:num w:numId="13" w16cid:durableId="1542085532">
    <w:abstractNumId w:val="27"/>
  </w:num>
  <w:num w:numId="14" w16cid:durableId="949043002">
    <w:abstractNumId w:val="26"/>
  </w:num>
  <w:num w:numId="15" w16cid:durableId="1623536203">
    <w:abstractNumId w:val="19"/>
  </w:num>
  <w:num w:numId="16" w16cid:durableId="345788486">
    <w:abstractNumId w:val="11"/>
  </w:num>
  <w:num w:numId="17" w16cid:durableId="1098796152">
    <w:abstractNumId w:val="17"/>
  </w:num>
  <w:num w:numId="18" w16cid:durableId="1355618144">
    <w:abstractNumId w:val="21"/>
  </w:num>
  <w:num w:numId="19" w16cid:durableId="1714620472">
    <w:abstractNumId w:val="14"/>
  </w:num>
  <w:num w:numId="20" w16cid:durableId="2083747859">
    <w:abstractNumId w:val="23"/>
  </w:num>
  <w:num w:numId="21" w16cid:durableId="979111168">
    <w:abstractNumId w:val="15"/>
  </w:num>
  <w:num w:numId="22" w16cid:durableId="1909025764">
    <w:abstractNumId w:val="24"/>
  </w:num>
  <w:num w:numId="23" w16cid:durableId="1780179720">
    <w:abstractNumId w:val="13"/>
  </w:num>
  <w:num w:numId="24" w16cid:durableId="75711257">
    <w:abstractNumId w:val="16"/>
  </w:num>
  <w:num w:numId="25" w16cid:durableId="1283535954">
    <w:abstractNumId w:val="12"/>
  </w:num>
  <w:num w:numId="26" w16cid:durableId="2104105087">
    <w:abstractNumId w:val="14"/>
  </w:num>
  <w:num w:numId="27" w16cid:durableId="1896769456">
    <w:abstractNumId w:val="18"/>
  </w:num>
  <w:num w:numId="28" w16cid:durableId="694035450">
    <w:abstractNumId w:val="20"/>
  </w:num>
  <w:num w:numId="29" w16cid:durableId="17371705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6"/>
  <w:autoHyphenation/>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30"/>
    <w:rsid w:val="0000437A"/>
    <w:rsid w:val="000110B8"/>
    <w:rsid w:val="0001170E"/>
    <w:rsid w:val="000120C1"/>
    <w:rsid w:val="00013ABC"/>
    <w:rsid w:val="000176A4"/>
    <w:rsid w:val="000315A2"/>
    <w:rsid w:val="000350B6"/>
    <w:rsid w:val="00036D65"/>
    <w:rsid w:val="00041F39"/>
    <w:rsid w:val="000422A4"/>
    <w:rsid w:val="00046C42"/>
    <w:rsid w:val="00052AB1"/>
    <w:rsid w:val="000621F2"/>
    <w:rsid w:val="00067E5B"/>
    <w:rsid w:val="00084D70"/>
    <w:rsid w:val="00092C48"/>
    <w:rsid w:val="000A704B"/>
    <w:rsid w:val="000B5BDC"/>
    <w:rsid w:val="000C6E19"/>
    <w:rsid w:val="000C7EB4"/>
    <w:rsid w:val="000D7068"/>
    <w:rsid w:val="000E143D"/>
    <w:rsid w:val="000F0DAF"/>
    <w:rsid w:val="000F1CDF"/>
    <w:rsid w:val="000F4D92"/>
    <w:rsid w:val="001077D3"/>
    <w:rsid w:val="00111BA0"/>
    <w:rsid w:val="00114CAD"/>
    <w:rsid w:val="00114D99"/>
    <w:rsid w:val="00117C9E"/>
    <w:rsid w:val="00117EFB"/>
    <w:rsid w:val="00122EAE"/>
    <w:rsid w:val="00124F19"/>
    <w:rsid w:val="00131037"/>
    <w:rsid w:val="00136FDA"/>
    <w:rsid w:val="00141708"/>
    <w:rsid w:val="001423C2"/>
    <w:rsid w:val="00143C40"/>
    <w:rsid w:val="00144994"/>
    <w:rsid w:val="00145632"/>
    <w:rsid w:val="0014725D"/>
    <w:rsid w:val="00157AB1"/>
    <w:rsid w:val="00163023"/>
    <w:rsid w:val="0016321F"/>
    <w:rsid w:val="00171372"/>
    <w:rsid w:val="00180736"/>
    <w:rsid w:val="00181151"/>
    <w:rsid w:val="00191B5D"/>
    <w:rsid w:val="00191D50"/>
    <w:rsid w:val="00192FD5"/>
    <w:rsid w:val="0019578D"/>
    <w:rsid w:val="00197427"/>
    <w:rsid w:val="001A06D3"/>
    <w:rsid w:val="001A2477"/>
    <w:rsid w:val="001B36DC"/>
    <w:rsid w:val="001B65CD"/>
    <w:rsid w:val="001D5B29"/>
    <w:rsid w:val="001F2704"/>
    <w:rsid w:val="0020688C"/>
    <w:rsid w:val="00207D5B"/>
    <w:rsid w:val="002130B3"/>
    <w:rsid w:val="00221BAC"/>
    <w:rsid w:val="00221BF5"/>
    <w:rsid w:val="00225AFA"/>
    <w:rsid w:val="00247B76"/>
    <w:rsid w:val="002543A7"/>
    <w:rsid w:val="00255B8F"/>
    <w:rsid w:val="002622DC"/>
    <w:rsid w:val="00264795"/>
    <w:rsid w:val="00294112"/>
    <w:rsid w:val="002B0CBD"/>
    <w:rsid w:val="002B1A95"/>
    <w:rsid w:val="002B6A7C"/>
    <w:rsid w:val="002C30A4"/>
    <w:rsid w:val="002C368B"/>
    <w:rsid w:val="002C686B"/>
    <w:rsid w:val="002D04A8"/>
    <w:rsid w:val="002D207F"/>
    <w:rsid w:val="002D5259"/>
    <w:rsid w:val="002E13D7"/>
    <w:rsid w:val="002E58C0"/>
    <w:rsid w:val="002F1DE4"/>
    <w:rsid w:val="00303301"/>
    <w:rsid w:val="00305927"/>
    <w:rsid w:val="003216F1"/>
    <w:rsid w:val="00330BCA"/>
    <w:rsid w:val="0034297F"/>
    <w:rsid w:val="0034320A"/>
    <w:rsid w:val="0034450D"/>
    <w:rsid w:val="0035229C"/>
    <w:rsid w:val="00387203"/>
    <w:rsid w:val="00390DBC"/>
    <w:rsid w:val="00393F7F"/>
    <w:rsid w:val="00394F06"/>
    <w:rsid w:val="003A60E6"/>
    <w:rsid w:val="003D6D5C"/>
    <w:rsid w:val="00400321"/>
    <w:rsid w:val="00403BA3"/>
    <w:rsid w:val="00426901"/>
    <w:rsid w:val="00431CDA"/>
    <w:rsid w:val="00433323"/>
    <w:rsid w:val="00437C45"/>
    <w:rsid w:val="00455CC8"/>
    <w:rsid w:val="00461CCD"/>
    <w:rsid w:val="00492095"/>
    <w:rsid w:val="00492532"/>
    <w:rsid w:val="00495DF4"/>
    <w:rsid w:val="004A0F4F"/>
    <w:rsid w:val="004B3848"/>
    <w:rsid w:val="004B7184"/>
    <w:rsid w:val="004C44B5"/>
    <w:rsid w:val="005107E4"/>
    <w:rsid w:val="0053118C"/>
    <w:rsid w:val="005438C2"/>
    <w:rsid w:val="005608D3"/>
    <w:rsid w:val="00570682"/>
    <w:rsid w:val="00581820"/>
    <w:rsid w:val="00585757"/>
    <w:rsid w:val="0058650D"/>
    <w:rsid w:val="00587BA7"/>
    <w:rsid w:val="0059328C"/>
    <w:rsid w:val="00594654"/>
    <w:rsid w:val="00595340"/>
    <w:rsid w:val="005A2242"/>
    <w:rsid w:val="005A43E0"/>
    <w:rsid w:val="005C26A0"/>
    <w:rsid w:val="005D3B87"/>
    <w:rsid w:val="005E4B6C"/>
    <w:rsid w:val="005E5444"/>
    <w:rsid w:val="005F63FF"/>
    <w:rsid w:val="00606062"/>
    <w:rsid w:val="00606547"/>
    <w:rsid w:val="006115D6"/>
    <w:rsid w:val="006377E0"/>
    <w:rsid w:val="0065082F"/>
    <w:rsid w:val="00664126"/>
    <w:rsid w:val="00666C6E"/>
    <w:rsid w:val="00670F4B"/>
    <w:rsid w:val="0068386D"/>
    <w:rsid w:val="006923A3"/>
    <w:rsid w:val="006A17BE"/>
    <w:rsid w:val="006A1F01"/>
    <w:rsid w:val="006A29B9"/>
    <w:rsid w:val="006A641B"/>
    <w:rsid w:val="006B242E"/>
    <w:rsid w:val="006B4CC4"/>
    <w:rsid w:val="006B537C"/>
    <w:rsid w:val="006B57EB"/>
    <w:rsid w:val="006B598B"/>
    <w:rsid w:val="006B7C32"/>
    <w:rsid w:val="006C08C1"/>
    <w:rsid w:val="006C0A95"/>
    <w:rsid w:val="006F33EB"/>
    <w:rsid w:val="006F37B6"/>
    <w:rsid w:val="006F3D3F"/>
    <w:rsid w:val="0070169D"/>
    <w:rsid w:val="0070587C"/>
    <w:rsid w:val="007116A7"/>
    <w:rsid w:val="00731A0D"/>
    <w:rsid w:val="00737433"/>
    <w:rsid w:val="007434C4"/>
    <w:rsid w:val="00761250"/>
    <w:rsid w:val="007853D5"/>
    <w:rsid w:val="00794E4A"/>
    <w:rsid w:val="00796F6A"/>
    <w:rsid w:val="007E0698"/>
    <w:rsid w:val="007E7186"/>
    <w:rsid w:val="007F42EB"/>
    <w:rsid w:val="007F5DB8"/>
    <w:rsid w:val="00800CA7"/>
    <w:rsid w:val="00801C01"/>
    <w:rsid w:val="00804D30"/>
    <w:rsid w:val="00810A9E"/>
    <w:rsid w:val="00811B22"/>
    <w:rsid w:val="00815145"/>
    <w:rsid w:val="00817261"/>
    <w:rsid w:val="008323B5"/>
    <w:rsid w:val="008327C4"/>
    <w:rsid w:val="0084383C"/>
    <w:rsid w:val="00854034"/>
    <w:rsid w:val="008542AD"/>
    <w:rsid w:val="00854ABA"/>
    <w:rsid w:val="00855621"/>
    <w:rsid w:val="00864C14"/>
    <w:rsid w:val="008752F7"/>
    <w:rsid w:val="00875446"/>
    <w:rsid w:val="00880199"/>
    <w:rsid w:val="00886A04"/>
    <w:rsid w:val="0089032E"/>
    <w:rsid w:val="00897F97"/>
    <w:rsid w:val="008C1448"/>
    <w:rsid w:val="008C474A"/>
    <w:rsid w:val="008D03E0"/>
    <w:rsid w:val="008D276A"/>
    <w:rsid w:val="008E07CA"/>
    <w:rsid w:val="008E1128"/>
    <w:rsid w:val="008E3266"/>
    <w:rsid w:val="008F0F46"/>
    <w:rsid w:val="008F6A49"/>
    <w:rsid w:val="00904D67"/>
    <w:rsid w:val="00913D21"/>
    <w:rsid w:val="00922F60"/>
    <w:rsid w:val="0092451A"/>
    <w:rsid w:val="00932683"/>
    <w:rsid w:val="00934C27"/>
    <w:rsid w:val="00946F36"/>
    <w:rsid w:val="00947ACB"/>
    <w:rsid w:val="00977FB4"/>
    <w:rsid w:val="0099220B"/>
    <w:rsid w:val="00996D8C"/>
    <w:rsid w:val="009A793B"/>
    <w:rsid w:val="009B5C9D"/>
    <w:rsid w:val="009B6C29"/>
    <w:rsid w:val="009B7C0C"/>
    <w:rsid w:val="009B7EAE"/>
    <w:rsid w:val="009C12C6"/>
    <w:rsid w:val="009C4368"/>
    <w:rsid w:val="009C738D"/>
    <w:rsid w:val="009D00A6"/>
    <w:rsid w:val="009D6F0D"/>
    <w:rsid w:val="009E1F23"/>
    <w:rsid w:val="009F224D"/>
    <w:rsid w:val="009F4679"/>
    <w:rsid w:val="009F5D01"/>
    <w:rsid w:val="00A06153"/>
    <w:rsid w:val="00A20FCE"/>
    <w:rsid w:val="00A2770C"/>
    <w:rsid w:val="00A3064A"/>
    <w:rsid w:val="00A4108F"/>
    <w:rsid w:val="00A53664"/>
    <w:rsid w:val="00AA3B44"/>
    <w:rsid w:val="00AA7C20"/>
    <w:rsid w:val="00AB73AA"/>
    <w:rsid w:val="00AF1CA4"/>
    <w:rsid w:val="00AF79D8"/>
    <w:rsid w:val="00B0609C"/>
    <w:rsid w:val="00B2058C"/>
    <w:rsid w:val="00B37217"/>
    <w:rsid w:val="00B43CFA"/>
    <w:rsid w:val="00B46B74"/>
    <w:rsid w:val="00B50D30"/>
    <w:rsid w:val="00B577D0"/>
    <w:rsid w:val="00B611A3"/>
    <w:rsid w:val="00B72819"/>
    <w:rsid w:val="00B7571D"/>
    <w:rsid w:val="00B826DD"/>
    <w:rsid w:val="00B8748C"/>
    <w:rsid w:val="00B91744"/>
    <w:rsid w:val="00B9361F"/>
    <w:rsid w:val="00BA2AF0"/>
    <w:rsid w:val="00BB10AA"/>
    <w:rsid w:val="00BD1B73"/>
    <w:rsid w:val="00C12906"/>
    <w:rsid w:val="00C14D98"/>
    <w:rsid w:val="00C22124"/>
    <w:rsid w:val="00C423D2"/>
    <w:rsid w:val="00C460D7"/>
    <w:rsid w:val="00C46882"/>
    <w:rsid w:val="00C5136B"/>
    <w:rsid w:val="00C5210B"/>
    <w:rsid w:val="00C524BE"/>
    <w:rsid w:val="00C5563E"/>
    <w:rsid w:val="00C61D5F"/>
    <w:rsid w:val="00C80A76"/>
    <w:rsid w:val="00C84CB5"/>
    <w:rsid w:val="00C856B7"/>
    <w:rsid w:val="00C862EA"/>
    <w:rsid w:val="00C879BD"/>
    <w:rsid w:val="00C9580F"/>
    <w:rsid w:val="00C977C5"/>
    <w:rsid w:val="00CC56A1"/>
    <w:rsid w:val="00CD3D53"/>
    <w:rsid w:val="00CE6B54"/>
    <w:rsid w:val="00CE7280"/>
    <w:rsid w:val="00CF5147"/>
    <w:rsid w:val="00CF71C6"/>
    <w:rsid w:val="00D105E1"/>
    <w:rsid w:val="00D13A69"/>
    <w:rsid w:val="00D15C2C"/>
    <w:rsid w:val="00D17F7D"/>
    <w:rsid w:val="00D27388"/>
    <w:rsid w:val="00D27BC2"/>
    <w:rsid w:val="00D468A6"/>
    <w:rsid w:val="00D5119F"/>
    <w:rsid w:val="00D56FB6"/>
    <w:rsid w:val="00D57C83"/>
    <w:rsid w:val="00D731F4"/>
    <w:rsid w:val="00D801C4"/>
    <w:rsid w:val="00D83911"/>
    <w:rsid w:val="00D965B4"/>
    <w:rsid w:val="00DB229D"/>
    <w:rsid w:val="00DB2D95"/>
    <w:rsid w:val="00DD367A"/>
    <w:rsid w:val="00DE36B8"/>
    <w:rsid w:val="00DF4073"/>
    <w:rsid w:val="00E052A7"/>
    <w:rsid w:val="00E52CC5"/>
    <w:rsid w:val="00E53C18"/>
    <w:rsid w:val="00E666F4"/>
    <w:rsid w:val="00E76C9C"/>
    <w:rsid w:val="00E81D3A"/>
    <w:rsid w:val="00E905C8"/>
    <w:rsid w:val="00EA1261"/>
    <w:rsid w:val="00EB0CDE"/>
    <w:rsid w:val="00EB2029"/>
    <w:rsid w:val="00ED21CC"/>
    <w:rsid w:val="00ED2471"/>
    <w:rsid w:val="00ED2AE9"/>
    <w:rsid w:val="00ED3DE5"/>
    <w:rsid w:val="00ED4714"/>
    <w:rsid w:val="00ED6193"/>
    <w:rsid w:val="00EE12ED"/>
    <w:rsid w:val="00EF6F34"/>
    <w:rsid w:val="00F072C2"/>
    <w:rsid w:val="00F1110B"/>
    <w:rsid w:val="00F141F2"/>
    <w:rsid w:val="00F17514"/>
    <w:rsid w:val="00F43166"/>
    <w:rsid w:val="00F557C0"/>
    <w:rsid w:val="00F60F7E"/>
    <w:rsid w:val="00F64DE5"/>
    <w:rsid w:val="00F936F3"/>
    <w:rsid w:val="00FA0DE1"/>
    <w:rsid w:val="00FB55FF"/>
    <w:rsid w:val="00FE5759"/>
    <w:rsid w:val="00FF7F46"/>
    <w:rsid w:val="18086EAA"/>
    <w:rsid w:val="1F446F53"/>
    <w:rsid w:val="3AC3803D"/>
    <w:rsid w:val="4142A266"/>
    <w:rsid w:val="5516B30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C7377E"/>
  <w14:defaultImageDpi w14:val="0"/>
  <w15:chartTrackingRefBased/>
  <w15:docId w15:val="{1EE2A2BC-C3CD-4608-AB24-04467003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695B"/>
    <w:pPr>
      <w:spacing w:line="312" w:lineRule="auto"/>
    </w:pPr>
    <w:rPr>
      <w:rFonts w:ascii="Arial" w:hAnsi="Arial" w:cs="Arial"/>
      <w:lang w:val="de-DE" w:eastAsia="de-DE"/>
    </w:rPr>
  </w:style>
  <w:style w:type="paragraph" w:styleId="berschrift1">
    <w:name w:val="heading 1"/>
    <w:basedOn w:val="Betreff"/>
    <w:next w:val="Blocksatz"/>
    <w:link w:val="berschrift1Zchn"/>
    <w:uiPriority w:val="99"/>
    <w:qFormat/>
    <w:rsid w:val="00D81C11"/>
    <w:pPr>
      <w:keepNext/>
      <w:numPr>
        <w:numId w:val="19"/>
      </w:numPr>
      <w:spacing w:after="200" w:line="264" w:lineRule="exact"/>
      <w:ind w:left="431" w:hanging="431"/>
      <w:outlineLvl w:val="0"/>
    </w:pPr>
    <w:rPr>
      <w:kern w:val="32"/>
    </w:rPr>
  </w:style>
  <w:style w:type="paragraph" w:styleId="berschrift2">
    <w:name w:val="heading 2"/>
    <w:basedOn w:val="Standard"/>
    <w:next w:val="berschrift1"/>
    <w:link w:val="berschrift2Zchn"/>
    <w:uiPriority w:val="99"/>
    <w:qFormat/>
    <w:rsid w:val="00D81C11"/>
    <w:pPr>
      <w:keepNext/>
      <w:numPr>
        <w:ilvl w:val="1"/>
        <w:numId w:val="19"/>
      </w:numPr>
      <w:spacing w:after="200" w:line="264" w:lineRule="exact"/>
      <w:outlineLvl w:val="1"/>
    </w:pPr>
    <w:rPr>
      <w:b/>
      <w:bCs/>
      <w:sz w:val="22"/>
    </w:rPr>
  </w:style>
  <w:style w:type="paragraph" w:styleId="berschrift3">
    <w:name w:val="heading 3"/>
    <w:basedOn w:val="Standard"/>
    <w:next w:val="Standard"/>
    <w:link w:val="berschrift3Zchn"/>
    <w:uiPriority w:val="99"/>
    <w:qFormat/>
    <w:rsid w:val="00D81C11"/>
    <w:pPr>
      <w:keepNext/>
      <w:numPr>
        <w:ilvl w:val="2"/>
        <w:numId w:val="19"/>
      </w:numPr>
      <w:spacing w:after="200" w:line="264" w:lineRule="exact"/>
      <w:outlineLvl w:val="2"/>
    </w:pPr>
    <w:rPr>
      <w:b/>
      <w:bCs/>
      <w:sz w:val="22"/>
    </w:rPr>
  </w:style>
  <w:style w:type="paragraph" w:styleId="berschrift4">
    <w:name w:val="heading 4"/>
    <w:basedOn w:val="Standard"/>
    <w:next w:val="Standard"/>
    <w:link w:val="berschrift4Zchn"/>
    <w:uiPriority w:val="99"/>
    <w:qFormat/>
    <w:rsid w:val="00D81C11"/>
    <w:pPr>
      <w:keepNext/>
      <w:numPr>
        <w:ilvl w:val="3"/>
        <w:numId w:val="19"/>
      </w:numPr>
      <w:spacing w:after="200" w:line="264" w:lineRule="exact"/>
      <w:ind w:left="862" w:hanging="862"/>
      <w:outlineLvl w:val="3"/>
    </w:pPr>
    <w:rPr>
      <w:b/>
      <w:bCs/>
      <w:sz w:val="22"/>
    </w:rPr>
  </w:style>
  <w:style w:type="paragraph" w:styleId="berschrift5">
    <w:name w:val="heading 5"/>
    <w:basedOn w:val="Standard"/>
    <w:next w:val="Standard"/>
    <w:link w:val="berschrift5Zchn"/>
    <w:uiPriority w:val="99"/>
    <w:qFormat/>
    <w:rsid w:val="00D6695B"/>
    <w:pPr>
      <w:numPr>
        <w:ilvl w:val="4"/>
        <w:numId w:val="19"/>
      </w:numPr>
      <w:spacing w:before="240" w:after="60" w:line="264" w:lineRule="exact"/>
      <w:ind w:left="1009" w:hanging="1009"/>
      <w:outlineLvl w:val="4"/>
    </w:pPr>
    <w:rPr>
      <w:b/>
      <w:bCs/>
      <w:sz w:val="22"/>
    </w:rPr>
  </w:style>
  <w:style w:type="paragraph" w:styleId="berschrift6">
    <w:name w:val="heading 6"/>
    <w:basedOn w:val="Standard"/>
    <w:next w:val="Standard"/>
    <w:link w:val="berschrift6Zchn"/>
    <w:uiPriority w:val="99"/>
    <w:qFormat/>
    <w:rsid w:val="00D6695B"/>
    <w:pPr>
      <w:numPr>
        <w:ilvl w:val="5"/>
        <w:numId w:val="19"/>
      </w:numPr>
      <w:spacing w:before="240" w:after="60" w:line="264" w:lineRule="exact"/>
      <w:ind w:left="1151" w:hanging="1151"/>
      <w:outlineLvl w:val="5"/>
    </w:pPr>
    <w:rPr>
      <w:b/>
      <w:bCs/>
      <w:sz w:val="22"/>
    </w:rPr>
  </w:style>
  <w:style w:type="paragraph" w:styleId="berschrift7">
    <w:name w:val="heading 7"/>
    <w:basedOn w:val="Standard"/>
    <w:next w:val="Standard"/>
    <w:link w:val="berschrift7Zchn"/>
    <w:uiPriority w:val="99"/>
    <w:qFormat/>
    <w:rsid w:val="00D6695B"/>
    <w:pPr>
      <w:numPr>
        <w:ilvl w:val="6"/>
        <w:numId w:val="19"/>
      </w:numPr>
      <w:spacing w:before="240" w:after="60" w:line="264" w:lineRule="exact"/>
      <w:ind w:left="1298" w:hanging="1298"/>
      <w:outlineLvl w:val="6"/>
    </w:pPr>
    <w:rPr>
      <w:b/>
      <w:bCs/>
      <w:sz w:val="22"/>
    </w:rPr>
  </w:style>
  <w:style w:type="paragraph" w:styleId="berschrift8">
    <w:name w:val="heading 8"/>
    <w:basedOn w:val="Standard"/>
    <w:next w:val="Standard"/>
    <w:link w:val="berschrift8Zchn"/>
    <w:uiPriority w:val="99"/>
    <w:qFormat/>
    <w:rsid w:val="00D6695B"/>
    <w:pPr>
      <w:numPr>
        <w:ilvl w:val="7"/>
        <w:numId w:val="19"/>
      </w:numPr>
      <w:spacing w:before="240" w:after="60" w:line="264" w:lineRule="exact"/>
      <w:outlineLvl w:val="7"/>
    </w:pPr>
    <w:rPr>
      <w:b/>
      <w:bCs/>
      <w:sz w:val="22"/>
    </w:rPr>
  </w:style>
  <w:style w:type="paragraph" w:styleId="berschrift9">
    <w:name w:val="heading 9"/>
    <w:basedOn w:val="Standard"/>
    <w:next w:val="Standard"/>
    <w:link w:val="berschrift9Zchn"/>
    <w:uiPriority w:val="99"/>
    <w:qFormat/>
    <w:rsid w:val="00D6695B"/>
    <w:pPr>
      <w:numPr>
        <w:ilvl w:val="8"/>
        <w:numId w:val="19"/>
      </w:numPr>
      <w:spacing w:before="240" w:after="60" w:line="264" w:lineRule="exact"/>
      <w:ind w:left="1582" w:hanging="1582"/>
      <w:outlineLvl w:val="8"/>
    </w:pPr>
    <w:rPr>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D81C11"/>
    <w:rPr>
      <w:rFonts w:ascii="Arial" w:hAnsi="Arial" w:cs="Arial"/>
      <w:b/>
      <w:bCs/>
      <w:kern w:val="32"/>
      <w:sz w:val="20"/>
      <w:szCs w:val="20"/>
      <w:lang w:val="de-DE" w:eastAsia="de-DE"/>
    </w:rPr>
  </w:style>
  <w:style w:type="character" w:customStyle="1" w:styleId="berschrift2Zchn">
    <w:name w:val="Überschrift 2 Zchn"/>
    <w:link w:val="berschrift2"/>
    <w:uiPriority w:val="99"/>
    <w:locked/>
    <w:rsid w:val="00D81C11"/>
    <w:rPr>
      <w:rFonts w:ascii="Arial" w:hAnsi="Arial" w:cs="Arial"/>
      <w:b/>
      <w:bCs/>
      <w:sz w:val="22"/>
      <w:lang w:val="de-DE" w:eastAsia="de-DE"/>
    </w:rPr>
  </w:style>
  <w:style w:type="character" w:customStyle="1" w:styleId="berschrift3Zchn">
    <w:name w:val="Überschrift 3 Zchn"/>
    <w:link w:val="berschrift3"/>
    <w:uiPriority w:val="99"/>
    <w:locked/>
    <w:rsid w:val="00D81C11"/>
    <w:rPr>
      <w:rFonts w:ascii="Arial" w:hAnsi="Arial" w:cs="Arial"/>
      <w:b/>
      <w:bCs/>
      <w:sz w:val="20"/>
      <w:szCs w:val="20"/>
      <w:lang w:val="de-DE" w:eastAsia="de-DE"/>
    </w:rPr>
  </w:style>
  <w:style w:type="character" w:customStyle="1" w:styleId="berschrift4Zchn">
    <w:name w:val="Überschrift 4 Zchn"/>
    <w:link w:val="berschrift4"/>
    <w:uiPriority w:val="99"/>
    <w:locked/>
    <w:rsid w:val="00D81C11"/>
    <w:rPr>
      <w:rFonts w:ascii="Arial" w:hAnsi="Arial" w:cs="Arial"/>
      <w:b/>
      <w:bCs/>
      <w:sz w:val="20"/>
      <w:szCs w:val="20"/>
      <w:lang w:val="de-DE" w:eastAsia="de-DE"/>
    </w:rPr>
  </w:style>
  <w:style w:type="character" w:customStyle="1" w:styleId="berschrift5Zchn">
    <w:name w:val="Überschrift 5 Zchn"/>
    <w:link w:val="berschrift5"/>
    <w:uiPriority w:val="99"/>
    <w:locked/>
    <w:rsid w:val="00D6695B"/>
    <w:rPr>
      <w:rFonts w:ascii="Arial" w:hAnsi="Arial" w:cs="Arial"/>
      <w:b/>
      <w:bCs/>
      <w:sz w:val="20"/>
      <w:szCs w:val="20"/>
    </w:rPr>
  </w:style>
  <w:style w:type="character" w:customStyle="1" w:styleId="berschrift6Zchn">
    <w:name w:val="Überschrift 6 Zchn"/>
    <w:link w:val="berschrift6"/>
    <w:uiPriority w:val="99"/>
    <w:locked/>
    <w:rsid w:val="00D6695B"/>
    <w:rPr>
      <w:rFonts w:ascii="Arial" w:hAnsi="Arial" w:cs="Arial"/>
      <w:b/>
      <w:bCs/>
      <w:sz w:val="20"/>
      <w:szCs w:val="20"/>
    </w:rPr>
  </w:style>
  <w:style w:type="character" w:customStyle="1" w:styleId="berschrift7Zchn">
    <w:name w:val="Überschrift 7 Zchn"/>
    <w:link w:val="berschrift7"/>
    <w:uiPriority w:val="99"/>
    <w:locked/>
    <w:rsid w:val="00D6695B"/>
    <w:rPr>
      <w:rFonts w:ascii="Arial" w:hAnsi="Arial" w:cs="Arial"/>
      <w:b/>
      <w:bCs/>
      <w:sz w:val="20"/>
      <w:szCs w:val="20"/>
    </w:rPr>
  </w:style>
  <w:style w:type="character" w:customStyle="1" w:styleId="berschrift8Zchn">
    <w:name w:val="Überschrift 8 Zchn"/>
    <w:link w:val="berschrift8"/>
    <w:uiPriority w:val="99"/>
    <w:locked/>
    <w:rsid w:val="00D6695B"/>
    <w:rPr>
      <w:rFonts w:ascii="Arial" w:hAnsi="Arial" w:cs="Arial"/>
      <w:b/>
      <w:bCs/>
      <w:sz w:val="20"/>
      <w:szCs w:val="20"/>
    </w:rPr>
  </w:style>
  <w:style w:type="character" w:customStyle="1" w:styleId="berschrift9Zchn">
    <w:name w:val="Überschrift 9 Zchn"/>
    <w:link w:val="berschrift9"/>
    <w:uiPriority w:val="99"/>
    <w:locked/>
    <w:rsid w:val="00D6695B"/>
    <w:rPr>
      <w:rFonts w:ascii="Arial" w:hAnsi="Arial" w:cs="Arial"/>
      <w:b/>
      <w:bCs/>
      <w:sz w:val="20"/>
      <w:szCs w:val="20"/>
    </w:rPr>
  </w:style>
  <w:style w:type="paragraph" w:customStyle="1" w:styleId="FormatDatum">
    <w:name w:val="Format Datum"/>
    <w:basedOn w:val="Standard"/>
    <w:link w:val="FormatDatumZchn"/>
    <w:uiPriority w:val="99"/>
    <w:rsid w:val="00D6695B"/>
    <w:pPr>
      <w:widowControl w:val="0"/>
      <w:spacing w:after="440"/>
      <w:jc w:val="right"/>
    </w:pPr>
    <w:rPr>
      <w:sz w:val="22"/>
    </w:rPr>
  </w:style>
  <w:style w:type="paragraph" w:customStyle="1" w:styleId="Betreff">
    <w:name w:val="Betreff"/>
    <w:basedOn w:val="Standard"/>
    <w:next w:val="Standard"/>
    <w:link w:val="BetreffChar"/>
    <w:uiPriority w:val="99"/>
    <w:rsid w:val="00D6695B"/>
    <w:pPr>
      <w:spacing w:line="288" w:lineRule="auto"/>
    </w:pPr>
    <w:rPr>
      <w:b/>
      <w:bCs/>
      <w:sz w:val="22"/>
    </w:rPr>
  </w:style>
  <w:style w:type="character" w:customStyle="1" w:styleId="BetreffChar">
    <w:name w:val="Betreff Char"/>
    <w:link w:val="Betreff"/>
    <w:uiPriority w:val="99"/>
    <w:locked/>
    <w:rsid w:val="00D6695B"/>
    <w:rPr>
      <w:rFonts w:ascii="Arial" w:hAnsi="Arial" w:cs="Arial"/>
      <w:b/>
      <w:bCs/>
      <w:sz w:val="20"/>
      <w:szCs w:val="20"/>
    </w:rPr>
  </w:style>
  <w:style w:type="paragraph" w:customStyle="1" w:styleId="Blocksatz">
    <w:name w:val="Blocksatz"/>
    <w:basedOn w:val="Standard"/>
    <w:uiPriority w:val="99"/>
    <w:rsid w:val="00BA032E"/>
    <w:pPr>
      <w:spacing w:line="317" w:lineRule="auto"/>
      <w:jc w:val="both"/>
    </w:pPr>
    <w:rPr>
      <w:sz w:val="22"/>
    </w:rPr>
  </w:style>
  <w:style w:type="paragraph" w:styleId="Fuzeile">
    <w:name w:val="footer"/>
    <w:basedOn w:val="Standard"/>
    <w:link w:val="FuzeileZchn"/>
    <w:uiPriority w:val="99"/>
    <w:rsid w:val="00DF582A"/>
    <w:pPr>
      <w:tabs>
        <w:tab w:val="center" w:pos="4536"/>
        <w:tab w:val="right" w:pos="9072"/>
      </w:tabs>
    </w:pPr>
  </w:style>
  <w:style w:type="character" w:customStyle="1" w:styleId="FuzeileZchn">
    <w:name w:val="Fußzeile Zchn"/>
    <w:link w:val="Fuzeile"/>
    <w:uiPriority w:val="99"/>
    <w:locked/>
    <w:rPr>
      <w:rFonts w:ascii="Arial" w:hAnsi="Arial" w:cs="Arial"/>
      <w:sz w:val="20"/>
      <w:szCs w:val="20"/>
    </w:rPr>
  </w:style>
  <w:style w:type="paragraph" w:styleId="Sprechblasentext">
    <w:name w:val="Balloon Text"/>
    <w:basedOn w:val="Standard"/>
    <w:link w:val="SprechblasentextZchn"/>
    <w:uiPriority w:val="99"/>
    <w:semiHidden/>
    <w:rsid w:val="006F18B8"/>
    <w:rPr>
      <w:rFonts w:ascii="Tahoma" w:hAnsi="Tahoma" w:cs="Tahoma"/>
      <w:sz w:val="16"/>
      <w:szCs w:val="16"/>
    </w:rPr>
  </w:style>
  <w:style w:type="character" w:customStyle="1" w:styleId="SprechblasentextZchn">
    <w:name w:val="Sprechblasentext Zchn"/>
    <w:link w:val="Sprechblasentext"/>
    <w:uiPriority w:val="99"/>
    <w:semiHidden/>
    <w:locked/>
    <w:rPr>
      <w:rFonts w:ascii="Tahoma" w:hAnsi="Tahoma" w:cs="Tahoma"/>
      <w:sz w:val="16"/>
      <w:szCs w:val="16"/>
    </w:rPr>
  </w:style>
  <w:style w:type="paragraph" w:customStyle="1" w:styleId="Empfnger">
    <w:name w:val="Empfänger"/>
    <w:basedOn w:val="Betreff"/>
    <w:uiPriority w:val="99"/>
    <w:rsid w:val="00D6695B"/>
    <w:pPr>
      <w:spacing w:line="270" w:lineRule="exact"/>
    </w:pPr>
    <w:rPr>
      <w:b w:val="0"/>
      <w:bCs w:val="0"/>
    </w:rPr>
  </w:style>
  <w:style w:type="paragraph" w:styleId="Beschriftung">
    <w:name w:val="caption"/>
    <w:basedOn w:val="Standard"/>
    <w:next w:val="Standard"/>
    <w:uiPriority w:val="99"/>
    <w:qFormat/>
    <w:rsid w:val="00D6695B"/>
    <w:pPr>
      <w:spacing w:before="120" w:after="120" w:line="264" w:lineRule="exact"/>
    </w:pPr>
    <w:rPr>
      <w:b/>
      <w:bCs/>
      <w:sz w:val="22"/>
    </w:rPr>
  </w:style>
  <w:style w:type="paragraph" w:customStyle="1" w:styleId="Pfad">
    <w:name w:val="Pfad"/>
    <w:basedOn w:val="Standard"/>
    <w:uiPriority w:val="99"/>
    <w:rsid w:val="006C35BD"/>
    <w:pPr>
      <w:spacing w:after="440"/>
    </w:pPr>
    <w:rPr>
      <w:sz w:val="14"/>
      <w:szCs w:val="14"/>
    </w:rPr>
  </w:style>
  <w:style w:type="paragraph" w:styleId="Kopfzeile">
    <w:name w:val="header"/>
    <w:basedOn w:val="Standard"/>
    <w:link w:val="KopfzeileZchn"/>
    <w:uiPriority w:val="99"/>
    <w:rsid w:val="004A4CBC"/>
    <w:pPr>
      <w:tabs>
        <w:tab w:val="center" w:pos="4536"/>
        <w:tab w:val="right" w:pos="9072"/>
      </w:tabs>
    </w:pPr>
    <w:rPr>
      <w:b/>
      <w:bCs/>
    </w:rPr>
  </w:style>
  <w:style w:type="character" w:customStyle="1" w:styleId="KopfzeileZchn">
    <w:name w:val="Kopfzeile Zchn"/>
    <w:link w:val="Kopfzeile"/>
    <w:uiPriority w:val="99"/>
    <w:semiHidden/>
    <w:locked/>
    <w:rPr>
      <w:rFonts w:ascii="Arial" w:hAnsi="Arial" w:cs="Arial"/>
      <w:sz w:val="20"/>
      <w:szCs w:val="20"/>
    </w:rPr>
  </w:style>
  <w:style w:type="character" w:styleId="Seitenzahl">
    <w:name w:val="page number"/>
    <w:uiPriority w:val="99"/>
    <w:rsid w:val="004A4CBC"/>
    <w:rPr>
      <w:rFonts w:ascii="Arial" w:hAnsi="Arial" w:cs="Arial"/>
      <w:sz w:val="14"/>
      <w:szCs w:val="14"/>
    </w:rPr>
  </w:style>
  <w:style w:type="character" w:customStyle="1" w:styleId="FormatDatumZchn">
    <w:name w:val="Format Datum Zchn"/>
    <w:link w:val="FormatDatum"/>
    <w:uiPriority w:val="99"/>
    <w:locked/>
    <w:rsid w:val="00D6695B"/>
    <w:rPr>
      <w:rFonts w:ascii="Arial" w:hAnsi="Arial" w:cs="Arial"/>
      <w:sz w:val="20"/>
      <w:szCs w:val="20"/>
    </w:rPr>
  </w:style>
  <w:style w:type="paragraph" w:styleId="Anrede">
    <w:name w:val="Salutation"/>
    <w:basedOn w:val="Standard"/>
    <w:next w:val="Standard"/>
    <w:link w:val="AnredeZchn"/>
    <w:uiPriority w:val="99"/>
    <w:semiHidden/>
    <w:unhideWhenUsed/>
    <w:rsid w:val="00D6695B"/>
    <w:rPr>
      <w:sz w:val="22"/>
    </w:rPr>
  </w:style>
  <w:style w:type="character" w:customStyle="1" w:styleId="AnredeZchn">
    <w:name w:val="Anrede Zchn"/>
    <w:link w:val="Anrede"/>
    <w:uiPriority w:val="99"/>
    <w:semiHidden/>
    <w:locked/>
    <w:rsid w:val="00D6695B"/>
    <w:rPr>
      <w:rFonts w:ascii="Arial" w:hAnsi="Arial" w:cs="Arial"/>
      <w:sz w:val="20"/>
      <w:szCs w:val="20"/>
    </w:rPr>
  </w:style>
  <w:style w:type="paragraph" w:customStyle="1" w:styleId="Formatvorlage9ptZeilenabstand15Zeilen">
    <w:name w:val="Formatvorlage 9 pt Zeilenabstand:  15 Zeilen"/>
    <w:basedOn w:val="Standard"/>
    <w:rsid w:val="00BA032E"/>
    <w:pPr>
      <w:spacing w:line="360" w:lineRule="auto"/>
    </w:pPr>
    <w:rPr>
      <w:rFonts w:cs="Times New Roman"/>
      <w:sz w:val="18"/>
    </w:rPr>
  </w:style>
  <w:style w:type="paragraph" w:styleId="Listenabsatz">
    <w:name w:val="List Paragraph"/>
    <w:basedOn w:val="Standard"/>
    <w:uiPriority w:val="34"/>
    <w:qFormat/>
    <w:rsid w:val="00B577D0"/>
    <w:pPr>
      <w:ind w:left="708"/>
    </w:pPr>
  </w:style>
  <w:style w:type="character" w:styleId="Fett">
    <w:name w:val="Strong"/>
    <w:uiPriority w:val="22"/>
    <w:qFormat/>
    <w:rsid w:val="00387203"/>
    <w:rPr>
      <w:b/>
      <w:bCs/>
    </w:rPr>
  </w:style>
  <w:style w:type="character" w:styleId="Hyperlink">
    <w:name w:val="Hyperlink"/>
    <w:uiPriority w:val="99"/>
    <w:unhideWhenUsed/>
    <w:rsid w:val="00387203"/>
    <w:rPr>
      <w:color w:val="0000FF"/>
      <w:u w:val="single"/>
    </w:rPr>
  </w:style>
  <w:style w:type="character" w:styleId="Kommentarzeichen">
    <w:name w:val="annotation reference"/>
    <w:uiPriority w:val="99"/>
    <w:semiHidden/>
    <w:unhideWhenUsed/>
    <w:rsid w:val="002D04A8"/>
    <w:rPr>
      <w:sz w:val="16"/>
      <w:szCs w:val="16"/>
    </w:rPr>
  </w:style>
  <w:style w:type="paragraph" w:styleId="Kommentartext">
    <w:name w:val="annotation text"/>
    <w:basedOn w:val="Standard"/>
    <w:link w:val="KommentartextZchn"/>
    <w:uiPriority w:val="99"/>
    <w:semiHidden/>
    <w:unhideWhenUsed/>
    <w:rsid w:val="002D04A8"/>
  </w:style>
  <w:style w:type="character" w:customStyle="1" w:styleId="KommentartextZchn">
    <w:name w:val="Kommentartext Zchn"/>
    <w:link w:val="Kommentartext"/>
    <w:uiPriority w:val="99"/>
    <w:semiHidden/>
    <w:rsid w:val="002D04A8"/>
    <w:rPr>
      <w:rFonts w:ascii="Arial" w:hAnsi="Arial" w:cs="Arial"/>
      <w:lang w:val="de-DE" w:eastAsia="de-DE"/>
    </w:rPr>
  </w:style>
  <w:style w:type="paragraph" w:styleId="Kommentarthema">
    <w:name w:val="annotation subject"/>
    <w:basedOn w:val="Kommentartext"/>
    <w:next w:val="Kommentartext"/>
    <w:link w:val="KommentarthemaZchn"/>
    <w:uiPriority w:val="99"/>
    <w:semiHidden/>
    <w:unhideWhenUsed/>
    <w:rsid w:val="002D04A8"/>
    <w:rPr>
      <w:b/>
      <w:bCs/>
    </w:rPr>
  </w:style>
  <w:style w:type="character" w:customStyle="1" w:styleId="KommentarthemaZchn">
    <w:name w:val="Kommentarthema Zchn"/>
    <w:link w:val="Kommentarthema"/>
    <w:uiPriority w:val="99"/>
    <w:semiHidden/>
    <w:rsid w:val="002D04A8"/>
    <w:rPr>
      <w:rFonts w:ascii="Arial" w:hAnsi="Arial" w:cs="Arial"/>
      <w:b/>
      <w:bCs/>
      <w:lang w:val="de-DE" w:eastAsia="de-DE"/>
    </w:rPr>
  </w:style>
  <w:style w:type="paragraph" w:styleId="berarbeitung">
    <w:name w:val="Revision"/>
    <w:hidden/>
    <w:uiPriority w:val="99"/>
    <w:semiHidden/>
    <w:rsid w:val="006A29B9"/>
    <w:rPr>
      <w:rFonts w:ascii="Arial" w:hAnsi="Arial" w:cs="Arial"/>
      <w:lang w:val="de-DE" w:eastAsia="de-DE"/>
    </w:rPr>
  </w:style>
  <w:style w:type="character" w:styleId="BesuchterLink">
    <w:name w:val="FollowedHyperlink"/>
    <w:uiPriority w:val="99"/>
    <w:semiHidden/>
    <w:unhideWhenUsed/>
    <w:rsid w:val="00D15C2C"/>
    <w:rPr>
      <w:color w:val="954F72"/>
      <w:u w:val="single"/>
    </w:rPr>
  </w:style>
  <w:style w:type="paragraph" w:styleId="Funotentext">
    <w:name w:val="footnote text"/>
    <w:basedOn w:val="Standard"/>
    <w:link w:val="FunotentextZchn"/>
    <w:uiPriority w:val="99"/>
    <w:semiHidden/>
    <w:unhideWhenUsed/>
    <w:rsid w:val="002F1DE4"/>
  </w:style>
  <w:style w:type="character" w:customStyle="1" w:styleId="FunotentextZchn">
    <w:name w:val="Fußnotentext Zchn"/>
    <w:link w:val="Funotentext"/>
    <w:uiPriority w:val="99"/>
    <w:semiHidden/>
    <w:rsid w:val="002F1DE4"/>
    <w:rPr>
      <w:rFonts w:ascii="Arial" w:hAnsi="Arial" w:cs="Arial"/>
    </w:rPr>
  </w:style>
  <w:style w:type="character" w:styleId="Funotenzeichen">
    <w:name w:val="footnote reference"/>
    <w:uiPriority w:val="99"/>
    <w:semiHidden/>
    <w:unhideWhenUsed/>
    <w:rsid w:val="002F1DE4"/>
    <w:rPr>
      <w:vertAlign w:val="superscript"/>
    </w:rPr>
  </w:style>
  <w:style w:type="character" w:styleId="NichtaufgelsteErwhnung">
    <w:name w:val="Unresolved Mention"/>
    <w:uiPriority w:val="99"/>
    <w:semiHidden/>
    <w:unhideWhenUsed/>
    <w:rsid w:val="002F1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711341">
      <w:bodyDiv w:val="1"/>
      <w:marLeft w:val="0"/>
      <w:marRight w:val="0"/>
      <w:marTop w:val="0"/>
      <w:marBottom w:val="0"/>
      <w:divBdr>
        <w:top w:val="none" w:sz="0" w:space="0" w:color="auto"/>
        <w:left w:val="none" w:sz="0" w:space="0" w:color="auto"/>
        <w:bottom w:val="none" w:sz="0" w:space="0" w:color="auto"/>
        <w:right w:val="none" w:sz="0" w:space="0" w:color="auto"/>
      </w:divBdr>
    </w:div>
    <w:div w:id="1527215443">
      <w:marLeft w:val="0"/>
      <w:marRight w:val="0"/>
      <w:marTop w:val="0"/>
      <w:marBottom w:val="0"/>
      <w:divBdr>
        <w:top w:val="none" w:sz="0" w:space="0" w:color="auto"/>
        <w:left w:val="none" w:sz="0" w:space="0" w:color="auto"/>
        <w:bottom w:val="none" w:sz="0" w:space="0" w:color="auto"/>
        <w:right w:val="none" w:sz="0" w:space="0" w:color="auto"/>
      </w:divBdr>
    </w:div>
    <w:div w:id="1527215444">
      <w:marLeft w:val="0"/>
      <w:marRight w:val="0"/>
      <w:marTop w:val="0"/>
      <w:marBottom w:val="0"/>
      <w:divBdr>
        <w:top w:val="none" w:sz="0" w:space="0" w:color="auto"/>
        <w:left w:val="none" w:sz="0" w:space="0" w:color="auto"/>
        <w:bottom w:val="none" w:sz="0" w:space="0" w:color="auto"/>
        <w:right w:val="none" w:sz="0" w:space="0" w:color="auto"/>
      </w:divBdr>
    </w:div>
    <w:div w:id="15272154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butilities.at/mustervertrag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CD39E27943784990EC0C4815F5DF44" ma:contentTypeVersion="17" ma:contentTypeDescription="Ein neues Dokument erstellen." ma:contentTypeScope="" ma:versionID="3832a72cb4c2fa22d527c530d4b15a93">
  <xsd:schema xmlns:xsd="http://www.w3.org/2001/XMLSchema" xmlns:xs="http://www.w3.org/2001/XMLSchema" xmlns:p="http://schemas.microsoft.com/office/2006/metadata/properties" xmlns:ns2="b956a1f5-7d6b-4415-afff-c15133177626" xmlns:ns3="52c1528a-259f-4483-8543-b86d33686052" targetNamespace="http://schemas.microsoft.com/office/2006/metadata/properties" ma:root="true" ma:fieldsID="1f52224fa92871ea99d9f844d273ca2c" ns2:_="" ns3:_="">
    <xsd:import namespace="b956a1f5-7d6b-4415-afff-c15133177626"/>
    <xsd:import namespace="52c1528a-259f-4483-8543-b86d336860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6a1f5-7d6b-4415-afff-c15133177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c74eeab4-f91d-4ad2-a530-0a56a2591a4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1528a-259f-4483-8543-b86d33686052"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051b9e56-87b1-40f2-a6f2-63a8856bdf3d}" ma:internalName="TaxCatchAll" ma:showField="CatchAllData" ma:web="52c1528a-259f-4483-8543-b86d3368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2c1528a-259f-4483-8543-b86d33686052" xsi:nil="true"/>
    <lcf76f155ced4ddcb4097134ff3c332f xmlns="b956a1f5-7d6b-4415-afff-c151331776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82319A-CF36-4486-89C4-36427C229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6a1f5-7d6b-4415-afff-c15133177626"/>
    <ds:schemaRef ds:uri="52c1528a-259f-4483-8543-b86d3368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581A4-F6D2-4803-AC28-C8FA3A7F6258}">
  <ds:schemaRefs>
    <ds:schemaRef ds:uri="http://schemas.microsoft.com/sharepoint/v3/contenttype/forms"/>
  </ds:schemaRefs>
</ds:datastoreItem>
</file>

<file path=customXml/itemProps3.xml><?xml version="1.0" encoding="utf-8"?>
<ds:datastoreItem xmlns:ds="http://schemas.openxmlformats.org/officeDocument/2006/customXml" ds:itemID="{57253C4B-C1EE-4CA8-A1D9-1D482ED33E1F}">
  <ds:schemaRefs>
    <ds:schemaRef ds:uri="http://schemas.openxmlformats.org/officeDocument/2006/bibliography"/>
  </ds:schemaRefs>
</ds:datastoreItem>
</file>

<file path=customXml/itemProps4.xml><?xml version="1.0" encoding="utf-8"?>
<ds:datastoreItem xmlns:ds="http://schemas.openxmlformats.org/officeDocument/2006/customXml" ds:itemID="{E8D8B45D-F209-46B4-ACC1-E113AB4586E7}">
  <ds:schemaRefs>
    <ds:schemaRef ds:uri="http://schemas.microsoft.com/office/2006/metadata/properties"/>
    <ds:schemaRef ds:uri="http://schemas.microsoft.com/office/infopath/2007/PartnerControls"/>
    <ds:schemaRef ds:uri="52c1528a-259f-4483-8543-b86d33686052"/>
    <ds:schemaRef ds:uri="b956a1f5-7d6b-4415-afff-c1513317762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1704</Words>
  <Characters>13188</Characters>
  <Application>Microsoft Office Word</Application>
  <DocSecurity>0</DocSecurity>
  <Lines>109</Lines>
  <Paragraphs>29</Paragraphs>
  <ScaleCrop>false</ScaleCrop>
  <HeadingPairs>
    <vt:vector size="2" baseType="variant">
      <vt:variant>
        <vt:lpstr>Titel</vt:lpstr>
      </vt:variant>
      <vt:variant>
        <vt:i4>1</vt:i4>
      </vt:variant>
    </vt:vector>
  </HeadingPairs>
  <TitlesOfParts>
    <vt:vector size="1" baseType="lpstr">
      <vt:lpstr>Aktenvermerk</vt:lpstr>
    </vt:vector>
  </TitlesOfParts>
  <Company>AWG Rechtsanwälte</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Energie/011</dc:subject>
  <dc:creator>EW</dc:creator>
  <cp:keywords/>
  <cp:lastModifiedBy>Michaela Niederhofer</cp:lastModifiedBy>
  <cp:revision>2</cp:revision>
  <cp:lastPrinted>2019-02-25T16:14:00Z</cp:lastPrinted>
  <dcterms:created xsi:type="dcterms:W3CDTF">2025-04-28T12:54:00Z</dcterms:created>
  <dcterms:modified xsi:type="dcterms:W3CDTF">2025-04-28T12:54:00Z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0x01010063CD39E27943784990EC0C4815F5DF44</vt:lpwstr>
  </property>
  <property fmtid="{D5CDD505-2E9C-101B-9397-08002B2CF9AE}" pid="3" name="MediaServiceImageTags">
    <vt:lpwstr/>
  </property>
</Properties>
</file>